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rPr>
          <w:sz w:val="44"/>
          <w:szCs w:val="44"/>
        </w:rPr>
      </w:pPr>
      <w:bookmarkStart w:colFirst="0" w:colLast="0" w:name="_heading=h.k95azumyqz1n" w:id="0"/>
      <w:bookmarkEnd w:id="0"/>
      <w:r w:rsidDel="00000000" w:rsidR="00000000" w:rsidRPr="00000000">
        <w:rPr>
          <w:sz w:val="44"/>
          <w:szCs w:val="44"/>
          <w:rtl w:val="0"/>
        </w:rPr>
        <w:t xml:space="preserve">Trophées TO’A Reef 2025 : l’Ifrecor Polynésie dévoile les 13 associations et écoles lauréates</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Les 13 lauréats des Trophées TO’A Reef 2025 ont été désignés à l’issue des délibérations du jury de ce grand concours organisé par l’Ifrecor Polynésie. Son objectif : soutenir et valoriser les initiatives locales en faveur de la préservation des récifs et lagons de Polynésie, transmettre les connaissances, partager les savoirs, sensibiliser les nouvelles générations et mobiliser la population polynésienne des cinq archipels. Avec 41 candidatures déposées, cette seconde édition a mobilisé toutes les énergies à travers le Fenua. Le Grand Prix 2025 est remporté par l’association Coral Gardeners.</w:t>
      </w:r>
    </w:p>
    <w:p w:rsidR="00000000" w:rsidDel="00000000" w:rsidP="00000000" w:rsidRDefault="00000000" w:rsidRPr="00000000" w14:paraId="00000003">
      <w:pPr>
        <w:rPr/>
      </w:pPr>
      <w:r w:rsidDel="00000000" w:rsidR="00000000" w:rsidRPr="00000000">
        <w:rPr>
          <w:rtl w:val="0"/>
        </w:rPr>
        <w:t xml:space="preserve">Présidé conjointement par le Ministre de l’Environnement et des ressources marines du gouvernement polynésien, Taivini Teai, et le secrétaire général adjoint du Haut-commissariat de la République en Polynésie française, Étienne de La Fouchardière, le jury des Trophées TO’A Reef 2025 a eu fort à faire pour départager les candidats et désigner les 13 lauréats de cette seconde édition du grand concours organisé par l’Ifrecor Polynésie. </w:t>
      </w:r>
    </w:p>
    <w:p w:rsidR="00000000" w:rsidDel="00000000" w:rsidP="00000000" w:rsidRDefault="00000000" w:rsidRPr="00000000" w14:paraId="00000004">
      <w:pPr>
        <w:rPr/>
      </w:pPr>
      <w:sdt>
        <w:sdtPr>
          <w:id w:val="-1808452645"/>
          <w:tag w:val="goog_rdk_0"/>
        </w:sdtPr>
        <w:sdtContent>
          <w:r w:rsidDel="00000000" w:rsidR="00000000" w:rsidRPr="00000000">
            <w:rPr>
              <w:rFonts w:ascii="Andika" w:cs="Andika" w:eastAsia="Andika" w:hAnsi="Andika"/>
              <w:rtl w:val="0"/>
            </w:rPr>
            <w:t xml:space="preserve">Avec 41 candidatures déposées (contre 32 l’an dernier), dont 16 portées par des associations et acteurs privés, et 25 par des établissements scolaires, cette édition a trouvé un large écho au Fenua, jusque dans les îles éloignées. De Tahiti à Hiva Oa, de Maiao à Hao, de Mataiva à Tubuai, de Bora Bora à Ahe, ces initiatives locales pour la protection des récifs et lagons témoignent de la vitalité de la dynamique collective impulsée pour la 3ᵉ Conférence des Nations Unies sur l’Océan (UNOC3) à Nice, et confirme la montée en puissance de l’engagement des acteurs polynésiens pour préserver Te Mana o te Moana Nui a Hiva, le Mana de notre grand océan.</w:t>
          </w:r>
        </w:sdtContent>
      </w:sdt>
    </w:p>
    <w:p w:rsidR="00000000" w:rsidDel="00000000" w:rsidP="00000000" w:rsidRDefault="00000000" w:rsidRPr="00000000" w14:paraId="00000005">
      <w:pPr>
        <w:pStyle w:val="Heading3"/>
        <w:rPr/>
      </w:pPr>
      <w:bookmarkStart w:colFirst="0" w:colLast="0" w:name="_heading=h.ehhfl6y84e2g" w:id="1"/>
      <w:bookmarkEnd w:id="1"/>
      <w:r w:rsidDel="00000000" w:rsidR="00000000" w:rsidRPr="00000000">
        <w:rPr>
          <w:rtl w:val="0"/>
        </w:rPr>
        <w:t xml:space="preserve">Coral Gardeners remporte le Grand Prix 2025</w:t>
      </w:r>
    </w:p>
    <w:p w:rsidR="00000000" w:rsidDel="00000000" w:rsidP="00000000" w:rsidRDefault="00000000" w:rsidRPr="00000000" w14:paraId="00000006">
      <w:pPr>
        <w:rPr/>
      </w:pPr>
      <w:r w:rsidDel="00000000" w:rsidR="00000000" w:rsidRPr="00000000">
        <w:rPr>
          <w:rtl w:val="0"/>
        </w:rPr>
        <w:t xml:space="preserve">Le Grand Prix TO’A Reef 2025 est décerné à l’association polynésienne </w:t>
      </w:r>
      <w:r w:rsidDel="00000000" w:rsidR="00000000" w:rsidRPr="00000000">
        <w:rPr>
          <w:b w:val="1"/>
          <w:bCs w:val="1"/>
          <w:rtl w:val="0"/>
        </w:rPr>
        <w:t xml:space="preserve">Coral Gardeners</w:t>
      </w:r>
      <w:r w:rsidDel="00000000" w:rsidR="00000000" w:rsidRPr="00000000">
        <w:rPr>
          <w:rtl w:val="0"/>
        </w:rPr>
        <w:t xml:space="preserve"> pour son projet de restauration corallienne et de reconversion des savoir-faire des anciennes fermes perlières des Tuamotu, sur l’atoll de Ahe.</w:t>
      </w:r>
    </w:p>
    <w:p w:rsidR="00000000" w:rsidDel="00000000" w:rsidP="00000000" w:rsidRDefault="00000000" w:rsidRPr="00000000" w14:paraId="00000007">
      <w:pPr>
        <w:rPr/>
      </w:pPr>
      <w:r w:rsidDel="00000000" w:rsidR="00000000" w:rsidRPr="00000000">
        <w:rPr>
          <w:rtl w:val="0"/>
        </w:rPr>
        <w:t xml:space="preserve">Un Trophée décerné peu avant que Titouan Bernicot, fondateur de Coral Gardeners, soit nommé parmi les 100 personnalités mondiales les plus influentes en matière de climat dans le classement </w:t>
      </w:r>
      <w:hyperlink r:id="rId7">
        <w:r w:rsidDel="00000000" w:rsidR="00000000" w:rsidRPr="00000000">
          <w:rPr>
            <w:color w:val="1155cc"/>
            <w:u w:val="single"/>
            <w:rtl w:val="0"/>
          </w:rPr>
          <w:t xml:space="preserve">“TIME100 Climate 2025” du Time Magazine</w:t>
        </w:r>
      </w:hyperlink>
      <w:r w:rsidDel="00000000" w:rsidR="00000000" w:rsidRPr="00000000">
        <w:rPr>
          <w:rtl w:val="0"/>
        </w:rPr>
        <w:t xml:space="preserve">. Il y côtoie des figures internationales telles que le roi Charles III, le président brésilien Lula da Silva, jusqu’au Pape Léon XIV !</w:t>
      </w:r>
    </w:p>
    <w:p w:rsidR="00000000" w:rsidDel="00000000" w:rsidP="00000000" w:rsidRDefault="00000000" w:rsidRPr="00000000" w14:paraId="00000008">
      <w:pPr>
        <w:rPr/>
      </w:pPr>
      <w:r w:rsidDel="00000000" w:rsidR="00000000" w:rsidRPr="00000000">
        <w:rPr>
          <w:rtl w:val="0"/>
        </w:rPr>
        <w:t xml:space="preserve">Le Trophée de l’Innovation revient à l’association </w:t>
      </w:r>
      <w:r w:rsidDel="00000000" w:rsidR="00000000" w:rsidRPr="00000000">
        <w:rPr>
          <w:b w:val="1"/>
          <w:bCs w:val="1"/>
          <w:rtl w:val="0"/>
        </w:rPr>
        <w:t xml:space="preserve">Oceania</w:t>
      </w:r>
      <w:r w:rsidDel="00000000" w:rsidR="00000000" w:rsidRPr="00000000">
        <w:rPr>
          <w:rtl w:val="0"/>
        </w:rPr>
        <w:t xml:space="preserve"> pour son projet Ocean-IA, une première mondiale qui mobilise l’intelligence artificielle pour détecter les baleines à proximité des passes et des récifs et prévenir les collisions avec les navires. </w:t>
      </w:r>
    </w:p>
    <w:p w:rsidR="00000000" w:rsidDel="00000000" w:rsidP="00000000" w:rsidRDefault="00000000" w:rsidRPr="00000000" w14:paraId="00000009">
      <w:pPr>
        <w:rPr/>
      </w:pPr>
      <w:r w:rsidDel="00000000" w:rsidR="00000000" w:rsidRPr="00000000">
        <w:rPr>
          <w:rtl w:val="0"/>
        </w:rPr>
        <w:t xml:space="preserve">L’association </w:t>
      </w:r>
      <w:r w:rsidDel="00000000" w:rsidR="00000000" w:rsidRPr="00000000">
        <w:rPr>
          <w:b w:val="1"/>
          <w:bCs w:val="1"/>
          <w:rtl w:val="0"/>
        </w:rPr>
        <w:t xml:space="preserve">Tama no te tairoto</w:t>
      </w:r>
      <w:r w:rsidDel="00000000" w:rsidR="00000000" w:rsidRPr="00000000">
        <w:rPr>
          <w:rtl w:val="0"/>
        </w:rPr>
        <w:t xml:space="preserve">, </w:t>
      </w:r>
      <w:hyperlink r:id="rId8">
        <w:r w:rsidDel="00000000" w:rsidR="00000000" w:rsidRPr="00000000">
          <w:rPr>
            <w:color w:val="1155cc"/>
            <w:u w:val="single"/>
            <w:rtl w:val="0"/>
          </w:rPr>
          <w:t xml:space="preserve">Grand Prix des Trophées 2024</w:t>
        </w:r>
      </w:hyperlink>
      <w:r w:rsidDel="00000000" w:rsidR="00000000" w:rsidRPr="00000000">
        <w:rPr>
          <w:rtl w:val="0"/>
        </w:rPr>
        <w:t xml:space="preserve">, décroche cette année le Trophée Sensibilisation pour son nouveau projet  ‘A Parau te To’a – Dire le corail, un lexique illustré en tahitien autour du corail, afin d’intégrer le reo tahiti dans des projets pédagogiques et de préservation des récifs. </w:t>
      </w:r>
    </w:p>
    <w:p w:rsidR="00000000" w:rsidDel="00000000" w:rsidP="00000000" w:rsidRDefault="00000000" w:rsidRPr="00000000" w14:paraId="0000000A">
      <w:pPr>
        <w:rPr/>
      </w:pPr>
      <w:r w:rsidDel="00000000" w:rsidR="00000000" w:rsidRPr="00000000">
        <w:rPr>
          <w:rtl w:val="0"/>
        </w:rPr>
        <w:t xml:space="preserve">Le Trophée des Archipels récompense l’association de Huahine </w:t>
      </w:r>
      <w:r w:rsidDel="00000000" w:rsidR="00000000" w:rsidRPr="00000000">
        <w:rPr>
          <w:b w:val="1"/>
          <w:bCs w:val="1"/>
          <w:rtl w:val="0"/>
        </w:rPr>
        <w:t xml:space="preserve">A Ti’a Matairea</w:t>
      </w:r>
      <w:r w:rsidDel="00000000" w:rsidR="00000000" w:rsidRPr="00000000">
        <w:rPr>
          <w:rtl w:val="0"/>
        </w:rPr>
        <w:t xml:space="preserve">, pour son projet Tamari’i Guardians, qui initie les jeunes aux principes du rāhui à travers des ateliers éducatifs sur la protection du lagon.</w:t>
      </w:r>
    </w:p>
    <w:p w:rsidR="00000000" w:rsidDel="00000000" w:rsidP="00000000" w:rsidRDefault="00000000" w:rsidRPr="00000000" w14:paraId="0000000B">
      <w:pPr>
        <w:rPr/>
      </w:pPr>
      <w:r w:rsidDel="00000000" w:rsidR="00000000" w:rsidRPr="00000000">
        <w:rPr>
          <w:rtl w:val="0"/>
        </w:rPr>
        <w:t xml:space="preserve">Le Trophée Science participative est remporté par l’association </w:t>
      </w:r>
      <w:r w:rsidDel="00000000" w:rsidR="00000000" w:rsidRPr="00000000">
        <w:rPr>
          <w:b w:val="1"/>
          <w:bCs w:val="1"/>
          <w:rtl w:val="0"/>
        </w:rPr>
        <w:t xml:space="preserve">Te Aho To’a</w:t>
      </w:r>
      <w:r w:rsidDel="00000000" w:rsidR="00000000" w:rsidRPr="00000000">
        <w:rPr>
          <w:rtl w:val="0"/>
        </w:rPr>
        <w:t xml:space="preserve"> pour son projet To’a Mata à Mo’orea, qui associe citoyens et scientifiques dans la gestion de la prolifération des taramea (Acanthaster cf. solaris) par des méthodes écologiques de neutralisation. </w:t>
      </w:r>
    </w:p>
    <w:p w:rsidR="00000000" w:rsidDel="00000000" w:rsidP="00000000" w:rsidRDefault="00000000" w:rsidRPr="00000000" w14:paraId="0000000C">
      <w:pPr>
        <w:rPr/>
      </w:pPr>
      <w:r w:rsidDel="00000000" w:rsidR="00000000" w:rsidRPr="00000000">
        <w:rPr>
          <w:rtl w:val="0"/>
        </w:rPr>
        <w:t xml:space="preserve">Enfin, le Coup de Cœur du Public PROJET revient à l’association </w:t>
      </w:r>
      <w:r w:rsidDel="00000000" w:rsidR="00000000" w:rsidRPr="00000000">
        <w:rPr>
          <w:b w:val="1"/>
          <w:bCs w:val="1"/>
          <w:rtl w:val="0"/>
        </w:rPr>
        <w:t xml:space="preserve">Te mana o te moana </w:t>
      </w:r>
      <w:r w:rsidDel="00000000" w:rsidR="00000000" w:rsidRPr="00000000">
        <w:rPr>
          <w:rtl w:val="0"/>
        </w:rPr>
        <w:t xml:space="preserve">pour son kit pédagogique numérique sur l’univers marin, permettant aux écoles des îles isolées d’accéder à des contenus éducatifs interactifs, sans connexion internet.</w:t>
      </w:r>
    </w:p>
    <w:p w:rsidR="00000000" w:rsidDel="00000000" w:rsidP="00000000" w:rsidRDefault="00000000" w:rsidRPr="00000000" w14:paraId="0000000D">
      <w:pPr>
        <w:pStyle w:val="Heading3"/>
        <w:spacing w:after="240" w:before="240" w:lineRule="auto"/>
        <w:rPr/>
      </w:pPr>
      <w:bookmarkStart w:colFirst="0" w:colLast="0" w:name="_heading=h.mc0h5gkei1vm" w:id="2"/>
      <w:bookmarkEnd w:id="2"/>
      <w:r w:rsidDel="00000000" w:rsidR="00000000" w:rsidRPr="00000000">
        <w:rPr>
          <w:rtl w:val="0"/>
        </w:rPr>
        <w:t xml:space="preserve">Forts engagement des écoles et bel engouement populaire</w:t>
      </w:r>
    </w:p>
    <w:p w:rsidR="00000000" w:rsidDel="00000000" w:rsidP="00000000" w:rsidRDefault="00000000" w:rsidRPr="00000000" w14:paraId="0000000E">
      <w:pPr>
        <w:spacing w:after="240" w:before="240" w:lineRule="auto"/>
        <w:rPr/>
      </w:pPr>
      <w:r w:rsidDel="00000000" w:rsidR="00000000" w:rsidRPr="00000000">
        <w:rPr>
          <w:rtl w:val="0"/>
        </w:rPr>
        <w:t xml:space="preserve">Le vote en ligne pour les deux </w:t>
      </w:r>
      <w:hyperlink r:id="rId9">
        <w:r w:rsidDel="00000000" w:rsidR="00000000" w:rsidRPr="00000000">
          <w:rPr>
            <w:color w:val="1155cc"/>
            <w:u w:val="single"/>
            <w:rtl w:val="0"/>
          </w:rPr>
          <w:t xml:space="preserve">Prix Coup de Cœur du Public</w:t>
        </w:r>
      </w:hyperlink>
      <w:r w:rsidDel="00000000" w:rsidR="00000000" w:rsidRPr="00000000">
        <w:rPr>
          <w:rtl w:val="0"/>
        </w:rPr>
        <w:t xml:space="preserve"> a suscité un bel engouement populaire, avec plus de 1 500 partages de la publication et des milliers de « likes » pour soutenir les initiatives des associations, acteurs privés et établissements scolaires, sur la </w:t>
      </w:r>
      <w:r w:rsidDel="00000000" w:rsidR="00000000" w:rsidRPr="00000000">
        <w:rPr>
          <w:rtl w:val="0"/>
        </w:rPr>
        <w:t xml:space="preserve">page Facebook de l’Ifrecor Polynésie Officiel</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t xml:space="preserve">Pour les établissements scolaires, c’est le </w:t>
      </w:r>
      <w:r w:rsidDel="00000000" w:rsidR="00000000" w:rsidRPr="00000000">
        <w:rPr>
          <w:b w:val="1"/>
          <w:bCs w:val="1"/>
          <w:rtl w:val="0"/>
        </w:rPr>
        <w:t xml:space="preserve">lycée La Mennais</w:t>
      </w:r>
      <w:r w:rsidDel="00000000" w:rsidR="00000000" w:rsidRPr="00000000">
        <w:rPr>
          <w:rtl w:val="0"/>
        </w:rPr>
        <w:t xml:space="preserve"> qui s’est imposé pour ce Trophée Coup de Cœur du Public ÉCOLE, avec son projet Te ’upa o te moana, qui propose d’écouter les récifs coralliens grâce à des enregistrements sonores réalisés par les élèves à l’aide d’hydrophones, afin de détecter la pollution acoustique et mieux comprendre la biodiversité marine.</w:t>
      </w:r>
    </w:p>
    <w:p w:rsidR="00000000" w:rsidDel="00000000" w:rsidP="00000000" w:rsidRDefault="00000000" w:rsidRPr="00000000" w14:paraId="00000010">
      <w:pPr>
        <w:rPr/>
      </w:pPr>
      <w:r w:rsidDel="00000000" w:rsidR="00000000" w:rsidRPr="00000000">
        <w:rPr>
          <w:rtl w:val="0"/>
        </w:rPr>
        <w:t xml:space="preserve">Les six Trophées des Écoles “Mon récif, ma culture” ont quant à eux été attribués par un jury dédié de la Direction générale de l’éducation et des enseignements (DGEE). </w:t>
      </w:r>
      <w:r w:rsidDel="00000000" w:rsidR="00000000" w:rsidRPr="00000000">
        <w:rPr>
          <w:i w:val="1"/>
          <w:iCs w:val="1"/>
          <w:rtl w:val="0"/>
        </w:rPr>
        <w:t xml:space="preserve">« Cette année encore, la mobilisation des 25 établissements scolaires, allant de la maternelle au lycée, a été remarquable. De nombreuses écoles, collèges et lycées du second degré ont présenté des projets à la fois créatifs et engagés, illustrant leur volonté de contribuer activement à la préservation des écosystèmes marins de Polynésie. » </w:t>
      </w:r>
      <w:r w:rsidDel="00000000" w:rsidR="00000000" w:rsidRPr="00000000">
        <w:rPr>
          <w:rtl w:val="0"/>
        </w:rPr>
        <w:t xml:space="preserve">souligne la DGEE.</w:t>
      </w:r>
    </w:p>
    <w:p w:rsidR="00000000" w:rsidDel="00000000" w:rsidP="00000000" w:rsidRDefault="00000000" w:rsidRPr="00000000" w14:paraId="00000011">
      <w:pPr>
        <w:rPr/>
      </w:pPr>
      <w:r w:rsidDel="00000000" w:rsidR="00000000" w:rsidRPr="00000000">
        <w:rPr>
          <w:rtl w:val="0"/>
        </w:rPr>
        <w:t xml:space="preserve">À </w:t>
      </w:r>
      <w:r w:rsidDel="00000000" w:rsidR="00000000" w:rsidRPr="00000000">
        <w:rPr>
          <w:b w:val="1"/>
          <w:bCs w:val="1"/>
          <w:rtl w:val="0"/>
        </w:rPr>
        <w:t xml:space="preserve">Maiao</w:t>
      </w:r>
      <w:r w:rsidDel="00000000" w:rsidR="00000000" w:rsidRPr="00000000">
        <w:rPr>
          <w:rtl w:val="0"/>
        </w:rPr>
        <w:t xml:space="preserve">, les élèves de l’école primaire, «  petits gardiens du lagon », créent des nurseries de bénitiers et restaurent récifs et herbiers, tout en menant des actions contre la pollution. À </w:t>
      </w:r>
      <w:r w:rsidDel="00000000" w:rsidR="00000000" w:rsidRPr="00000000">
        <w:rPr>
          <w:b w:val="1"/>
          <w:bCs w:val="1"/>
          <w:rtl w:val="0"/>
        </w:rPr>
        <w:t xml:space="preserve">Tubuai</w:t>
      </w:r>
      <w:r w:rsidDel="00000000" w:rsidR="00000000" w:rsidRPr="00000000">
        <w:rPr>
          <w:rtl w:val="0"/>
        </w:rPr>
        <w:t xml:space="preserve">, les enfants de la grande section Teina Mahu replantent les espèces endémiques du littoral avec les matahiapo (anciens) pour lutter contre l’érosion. À </w:t>
      </w:r>
      <w:r w:rsidDel="00000000" w:rsidR="00000000" w:rsidRPr="00000000">
        <w:rPr>
          <w:b w:val="1"/>
          <w:bCs w:val="1"/>
          <w:rtl w:val="0"/>
        </w:rPr>
        <w:t xml:space="preserve">Hao</w:t>
      </w:r>
      <w:r w:rsidDel="00000000" w:rsidR="00000000" w:rsidRPr="00000000">
        <w:rPr>
          <w:rtl w:val="0"/>
        </w:rPr>
        <w:t xml:space="preserve">, les élèves de l’école primaire Te Tahua O Fariki No Hao réalisent un livre interactif mêlant sciences et culture paumotu pour faire connaître et protéger leur récif. Le collège de </w:t>
      </w:r>
      <w:r w:rsidDel="00000000" w:rsidR="00000000" w:rsidRPr="00000000">
        <w:rPr>
          <w:b w:val="1"/>
          <w:bCs w:val="1"/>
          <w:rtl w:val="0"/>
        </w:rPr>
        <w:t xml:space="preserve">Rangiroa</w:t>
      </w:r>
      <w:r w:rsidDel="00000000" w:rsidR="00000000" w:rsidRPr="00000000">
        <w:rPr>
          <w:rtl w:val="0"/>
        </w:rPr>
        <w:t xml:space="preserve"> conduit un suivi avec les scientifiques du récif corallien et sensibilise les habitants à sa préservation. À </w:t>
      </w:r>
      <w:r w:rsidDel="00000000" w:rsidR="00000000" w:rsidRPr="00000000">
        <w:rPr>
          <w:b w:val="1"/>
          <w:bCs w:val="1"/>
          <w:rtl w:val="0"/>
        </w:rPr>
        <w:t xml:space="preserve">Paea</w:t>
      </w:r>
      <w:r w:rsidDel="00000000" w:rsidR="00000000" w:rsidRPr="00000000">
        <w:rPr>
          <w:rtl w:val="0"/>
        </w:rPr>
        <w:t xml:space="preserve">, les élèves de l’IIME Tearama étudient les anémones de l’Aire marine éducative de PK18 pour documenter ce « trésor caché ». Enfin, à </w:t>
      </w:r>
      <w:r w:rsidDel="00000000" w:rsidR="00000000" w:rsidRPr="00000000">
        <w:rPr>
          <w:b w:val="1"/>
          <w:bCs w:val="1"/>
          <w:rtl w:val="0"/>
        </w:rPr>
        <w:t xml:space="preserve">Faa’a</w:t>
      </w:r>
      <w:r w:rsidDel="00000000" w:rsidR="00000000" w:rsidRPr="00000000">
        <w:rPr>
          <w:rtl w:val="0"/>
        </w:rPr>
        <w:t xml:space="preserve">, les lycéens du lycée professionnel mènent “Te Moana, Te Ora”, un projet collectif de nettoyage, de sensibilisation et d’action pour la régénération du récif.</w:t>
      </w:r>
    </w:p>
    <w:p w:rsidR="00000000" w:rsidDel="00000000" w:rsidP="00000000" w:rsidRDefault="00000000" w:rsidRPr="00000000" w14:paraId="00000012">
      <w:pPr>
        <w:pStyle w:val="Heading3"/>
        <w:rPr/>
      </w:pPr>
      <w:bookmarkStart w:colFirst="0" w:colLast="0" w:name="_heading=h.og2wp79xo967" w:id="3"/>
      <w:bookmarkEnd w:id="3"/>
      <w:r w:rsidDel="00000000" w:rsidR="00000000" w:rsidRPr="00000000">
        <w:rPr>
          <w:rtl w:val="0"/>
        </w:rPr>
        <w:t xml:space="preserve">Unir les savoirs et les générations</w:t>
      </w:r>
    </w:p>
    <w:p w:rsidR="00000000" w:rsidDel="00000000" w:rsidP="00000000" w:rsidRDefault="00000000" w:rsidRPr="00000000" w14:paraId="00000013">
      <w:pPr>
        <w:rPr/>
      </w:pPr>
      <w:r w:rsidDel="00000000" w:rsidR="00000000" w:rsidRPr="00000000">
        <w:rPr>
          <w:rtl w:val="0"/>
        </w:rPr>
        <w:t xml:space="preserve">Labellisé “La Mer en Commun”, ce grand concours s’inscrit dans la mise en œuvre de la</w:t>
      </w:r>
      <w:hyperlink r:id="rId10">
        <w:r w:rsidDel="00000000" w:rsidR="00000000" w:rsidRPr="00000000">
          <w:rPr>
            <w:color w:val="1155cc"/>
            <w:u w:val="single"/>
            <w:rtl w:val="0"/>
          </w:rPr>
          <w:t xml:space="preserve"> stratégie et plan d’actions 2024-2028 de l’Ifrecor Polynésie</w:t>
        </w:r>
      </w:hyperlink>
      <w:r w:rsidDel="00000000" w:rsidR="00000000" w:rsidRPr="00000000">
        <w:rPr>
          <w:rtl w:val="0"/>
        </w:rPr>
        <w:t xml:space="preserve">, feuille de route co-construite en intelligence collective par les acteurs locaux. Objectifs : partager les savoirs traditionnels, renforcer les connaissances scientifiques, stimuler l’innovation locale et sensibiliser tous les publics aux bonnes pratiques et à l’urgence de la protection de nos récifs et lagons, aujourd’hui gravement menacés par les effets du changement climatique, l’intensification des canicules marines et les pressions d’origine humaine.</w:t>
      </w:r>
    </w:p>
    <w:p w:rsidR="00000000" w:rsidDel="00000000" w:rsidP="00000000" w:rsidRDefault="00000000" w:rsidRPr="00000000" w14:paraId="00000014">
      <w:pPr>
        <w:rPr/>
      </w:pPr>
      <w:r w:rsidDel="00000000" w:rsidR="00000000" w:rsidRPr="00000000">
        <w:rPr>
          <w:rtl w:val="0"/>
        </w:rPr>
        <w:t xml:space="preserve">Les récifs de Polynésie française jouent un rôle essentiel pour les 118 îles du territoire, dont 85 sont des atolls coralliens. Ils protègent les côtes de l’érosion, abritent une biodiversité marine exceptionnelle et assurent des ressources alimentaires et économiques vitales pour les 280 000 habitants des archipels polynésiens.</w:t>
      </w:r>
    </w:p>
    <w:p w:rsidR="00000000" w:rsidDel="00000000" w:rsidP="00000000" w:rsidRDefault="00000000" w:rsidRPr="00000000" w14:paraId="00000015">
      <w:pPr>
        <w:pStyle w:val="Heading3"/>
        <w:spacing w:line="240" w:lineRule="auto"/>
        <w:rPr/>
      </w:pPr>
      <w:bookmarkStart w:colFirst="0" w:colLast="0" w:name="_heading=h.744c4u2kc1m2" w:id="4"/>
      <w:bookmarkEnd w:id="4"/>
      <w:r w:rsidDel="00000000" w:rsidR="00000000" w:rsidRPr="00000000">
        <w:rPr>
          <w:rtl w:val="0"/>
        </w:rPr>
        <w:t xml:space="preserve">Célébrer ensemble le Mana de notre Océan</w:t>
      </w:r>
    </w:p>
    <w:p w:rsidR="00000000" w:rsidDel="00000000" w:rsidP="00000000" w:rsidRDefault="00000000" w:rsidRPr="00000000" w14:paraId="00000016">
      <w:pPr>
        <w:rPr/>
      </w:pPr>
      <w:r w:rsidDel="00000000" w:rsidR="00000000" w:rsidRPr="00000000">
        <w:rPr>
          <w:rtl w:val="0"/>
        </w:rPr>
        <w:t xml:space="preserve">La Cérémonie de remise des Trophées TO’A Reef 2025 se tiendra le Mercredi 28 Janvier 2026 à l’InterContinental Tahiti Resort &amp; Spa, pour la seconde édition de la journée de célébration de la dynamique collective : </w:t>
      </w:r>
      <w:r w:rsidDel="00000000" w:rsidR="00000000" w:rsidRPr="00000000">
        <w:rPr>
          <w:i w:val="1"/>
          <w:iCs w:val="1"/>
          <w:rtl w:val="0"/>
        </w:rPr>
        <w:t xml:space="preserve">“Te Mana o Te Moana Nui a Hiva | Unir nos actions pour préserver le Mana de notre Océan”</w:t>
      </w: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Placée sous le haut patronage conjoint du Haut-commissaire de la République et du Président de la Polynésie française, cette journée rassemblera toute la communauté polynésienne de l’océan : institutions, associations, administrations, scientifiques, entreprises de l’économie bleue, scolaires et enseignants.</w:t>
      </w:r>
    </w:p>
    <w:p w:rsidR="00000000" w:rsidDel="00000000" w:rsidP="00000000" w:rsidRDefault="00000000" w:rsidRPr="00000000" w14:paraId="00000018">
      <w:pPr>
        <w:rPr/>
      </w:pPr>
      <w:r w:rsidDel="00000000" w:rsidR="00000000" w:rsidRPr="00000000">
        <w:rPr>
          <w:rtl w:val="0"/>
        </w:rPr>
        <w:t xml:space="preserve">Cette édition accueillera le “Village de TO’A”, espace de rencontres et d’échanges sur le site et en partenariat avec l’association Te mana o te moana, où seront présentées les initiatives locales pour unir les savoirs et les générations autour de la protection des récifs et de l’Océan.</w:t>
      </w:r>
    </w:p>
    <w:p w:rsidR="00000000" w:rsidDel="00000000" w:rsidP="00000000" w:rsidRDefault="00000000" w:rsidRPr="00000000" w14:paraId="00000019">
      <w:pPr>
        <w:rPr/>
      </w:pPr>
      <w:r w:rsidDel="00000000" w:rsidR="00000000" w:rsidRPr="00000000">
        <w:rPr>
          <w:rtl w:val="0"/>
        </w:rPr>
        <w:t xml:space="preserve">Et parce que la science est essentielle pour comprendre, anticiper et agir pour l’océan, cette journée marquera le lancement de la seconde campagne REMMOA (Recensement des Mammifères marins et autres Mégafaunes pélagiques par Observation Aérienne) menée par l’Observatoire Pelagis (La Rochelle Université – CNRS), avec le soutien de l’Office français pour la Biodiversité (OFB). REMMOA vise à mieux connaître la distribution et l’abondance des cétacés, oiseaux marins, requins, raies, tortues et autres grandes espèces marines fréquentant les eaux polynésiennes. Après une première mission au Fenua en 2011, cette nouvelle campagne sera déployée au premier semestre 2026, en collaboration avec les services du Pays (DIREN, DRM, DGEE), les acteurs scientifiques (Pelagis) et les associations polynésiennes partenaires, notamment Te mana o te moana, SOP-Manu, Dauphins de Rangiroa et Oceania.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jc w:val="left"/>
        <w:rPr/>
      </w:pPr>
      <w:bookmarkStart w:colFirst="0" w:colLast="0" w:name="_heading=h.hcsxfulzqwjw" w:id="5"/>
      <w:bookmarkEnd w:id="5"/>
      <w:r w:rsidDel="00000000" w:rsidR="00000000" w:rsidRPr="00000000">
        <w:rPr>
          <w:rtl w:val="0"/>
        </w:rPr>
        <w:t xml:space="preserve">ENCADRÉ</w:t>
      </w:r>
    </w:p>
    <w:p w:rsidR="00000000" w:rsidDel="00000000" w:rsidP="00000000" w:rsidRDefault="00000000" w:rsidRPr="00000000" w14:paraId="0000001C">
      <w:pPr>
        <w:pStyle w:val="Heading2"/>
        <w:jc w:val="left"/>
        <w:rPr/>
      </w:pPr>
      <w:bookmarkStart w:colFirst="0" w:colLast="0" w:name="_heading=h.gd2yede3gfm6" w:id="6"/>
      <w:bookmarkEnd w:id="6"/>
      <w:r w:rsidDel="00000000" w:rsidR="00000000" w:rsidRPr="00000000">
        <w:rPr>
          <w:rtl w:val="0"/>
        </w:rPr>
        <w:t xml:space="preserve">Les lauréats des Trophées TO’A Reef 2025 de l’Ifrecor Polynésie</w:t>
      </w:r>
    </w:p>
    <w:p w:rsidR="00000000" w:rsidDel="00000000" w:rsidP="00000000" w:rsidRDefault="00000000" w:rsidRPr="00000000" w14:paraId="0000001D">
      <w:pPr>
        <w:rPr/>
      </w:pPr>
      <w:r w:rsidDel="00000000" w:rsidR="00000000" w:rsidRPr="00000000">
        <w:rPr>
          <w:rtl w:val="0"/>
        </w:rPr>
        <w:t xml:space="preserve">Le jury des Trophées TO’A Reef, composé des membres du Comité opérationnel de l’Ifrecor Polynésie, réunit les acteurs publics et privés, ainsi que les scientifiques et associations engagés pour la protection des récifs.</w:t>
      </w:r>
    </w:p>
    <w:p w:rsidR="00000000" w:rsidDel="00000000" w:rsidP="00000000" w:rsidRDefault="00000000" w:rsidRPr="00000000" w14:paraId="0000001E">
      <w:pPr>
        <w:rPr/>
      </w:pPr>
      <w:r w:rsidDel="00000000" w:rsidR="00000000" w:rsidRPr="00000000">
        <w:rPr>
          <w:rtl w:val="0"/>
        </w:rPr>
        <w:t xml:space="preserve">Dotés par l’Ifrecor Polynésie d’une enveloppe globale de 4,3 millions de FCFP, les 13 Trophées TO’A Reef 2025 bénéficient du fort soutien du Comité national de l’Ifrecor, ainsi que de l’International Coral Reef Initiative (ICRI), partenariat global entre les nations pour préserver les récifs coralliens et écosystèmes associés dans le monde entier. </w:t>
      </w:r>
    </w:p>
    <w:p w:rsidR="00000000" w:rsidDel="00000000" w:rsidP="00000000" w:rsidRDefault="00000000" w:rsidRPr="00000000" w14:paraId="0000001F">
      <w:pPr>
        <w:rPr/>
      </w:pPr>
      <w:r w:rsidDel="00000000" w:rsidR="00000000" w:rsidRPr="00000000">
        <w:rPr>
          <w:rtl w:val="0"/>
        </w:rPr>
        <w:t xml:space="preserve">Les acteurs privés du Fenua se mobilisent également, dans une démarche de partenariat public-privé : la Banque de Polynésie, la Polynésienne des Eaux, le groupe Pacific Beachcomber et l'Intercontinental Tahiti Resort &amp; Spa, la compagnie Air Tahiti, ainsi que le Cluster maritime de Polynésie française.</w:t>
      </w:r>
    </w:p>
    <w:p w:rsidR="00000000" w:rsidDel="00000000" w:rsidP="00000000" w:rsidRDefault="00000000" w:rsidRPr="00000000" w14:paraId="00000020">
      <w:pPr>
        <w:numPr>
          <w:ilvl w:val="0"/>
          <w:numId w:val="1"/>
        </w:numPr>
        <w:spacing w:after="0" w:lineRule="auto"/>
        <w:ind w:left="720" w:hanging="360"/>
        <w:jc w:val="left"/>
        <w:rPr>
          <w:u w:val="none"/>
        </w:rPr>
      </w:pPr>
      <w:r w:rsidDel="00000000" w:rsidR="00000000" w:rsidRPr="00000000">
        <w:rPr>
          <w:b w:val="1"/>
          <w:bCs w:val="1"/>
          <w:rtl w:val="0"/>
        </w:rPr>
        <w:t xml:space="preserve">TROPHÉE TO’A REEF 2025 GRAND PRIX (1 million de FCFP) - Coral Gardeners pour son projet de restauration corallienne et de reconversion des savoir-faire des fermes perlières des Tuamotu</w:t>
      </w:r>
      <w:r w:rsidDel="00000000" w:rsidR="00000000" w:rsidRPr="00000000">
        <w:rPr>
          <w:rtl w:val="0"/>
        </w:rPr>
        <w:t xml:space="preserve">. Le projet propose une reconversion durable des savoir-faire perlicoles, en structurant des initiatives communautaires autour de la formation, de la transmission intergénérationnelle des savoirs et de l’implication des scolaires, pour en faire un levier du développement social, culturel et économique des atolls. </w:t>
      </w:r>
    </w:p>
    <w:p w:rsidR="00000000" w:rsidDel="00000000" w:rsidP="00000000" w:rsidRDefault="00000000" w:rsidRPr="00000000" w14:paraId="00000021">
      <w:pPr>
        <w:spacing w:after="200" w:before="0" w:lineRule="auto"/>
        <w:ind w:left="0" w:firstLine="0"/>
        <w:jc w:val="right"/>
        <w:rPr>
          <w:i w:val="1"/>
          <w:iCs w:val="1"/>
          <w:color w:val="666666"/>
        </w:rPr>
      </w:pPr>
      <w:r w:rsidDel="00000000" w:rsidR="00000000" w:rsidRPr="00000000">
        <w:rPr>
          <w:i w:val="1"/>
          <w:iCs w:val="1"/>
          <w:color w:val="666666"/>
          <w:rtl w:val="0"/>
        </w:rPr>
        <w:t xml:space="preserve">En partenariat avec l’International Coral Reef Initiative (ICRI)</w:t>
      </w:r>
    </w:p>
    <w:p w:rsidR="00000000" w:rsidDel="00000000" w:rsidP="00000000" w:rsidRDefault="00000000" w:rsidRPr="00000000" w14:paraId="00000022">
      <w:pPr>
        <w:numPr>
          <w:ilvl w:val="0"/>
          <w:numId w:val="1"/>
        </w:numPr>
        <w:spacing w:after="0" w:before="0" w:lineRule="auto"/>
        <w:ind w:left="720" w:hanging="360"/>
        <w:rPr>
          <w:u w:val="none"/>
        </w:rPr>
      </w:pPr>
      <w:r w:rsidDel="00000000" w:rsidR="00000000" w:rsidRPr="00000000">
        <w:rPr>
          <w:b w:val="1"/>
          <w:bCs w:val="1"/>
          <w:rtl w:val="0"/>
        </w:rPr>
        <w:t xml:space="preserve">TROPHÉE TO’A REEF 2025 INNOVATION (500 000 FCFP) - L’association Oceania pour son projet Ocean-IA :  l’intelligence artificielle au service des baleines et des récifs</w:t>
      </w:r>
      <w:r w:rsidDel="00000000" w:rsidR="00000000" w:rsidRPr="00000000">
        <w:rPr>
          <w:rtl w:val="0"/>
        </w:rPr>
        <w:t xml:space="preserve"> : Ocean-IA est une première mondiale portée par l’association Oceania : des plateformes intelligentes pour détecter les baleines à proximité des passes et des récifs, alerter les capitaines et prévenir les collisions.</w:t>
      </w:r>
    </w:p>
    <w:p w:rsidR="00000000" w:rsidDel="00000000" w:rsidP="00000000" w:rsidRDefault="00000000" w:rsidRPr="00000000" w14:paraId="00000023">
      <w:pPr>
        <w:ind w:left="0" w:firstLine="0"/>
        <w:jc w:val="right"/>
        <w:rPr/>
      </w:pPr>
      <w:r w:rsidDel="00000000" w:rsidR="00000000" w:rsidRPr="00000000">
        <w:rPr>
          <w:i w:val="1"/>
          <w:iCs w:val="1"/>
          <w:color w:val="666666"/>
          <w:rtl w:val="0"/>
        </w:rPr>
        <w:t xml:space="preserve">En partenariat avec la Polynésienne des Eaux</w:t>
      </w:r>
      <w:r w:rsidDel="00000000" w:rsidR="00000000" w:rsidRPr="00000000">
        <w:rPr>
          <w:rtl w:val="0"/>
        </w:rPr>
      </w:r>
    </w:p>
    <w:p w:rsidR="00000000" w:rsidDel="00000000" w:rsidP="00000000" w:rsidRDefault="00000000" w:rsidRPr="00000000" w14:paraId="00000024">
      <w:pPr>
        <w:numPr>
          <w:ilvl w:val="0"/>
          <w:numId w:val="1"/>
        </w:numPr>
        <w:spacing w:after="0" w:before="0" w:lineRule="auto"/>
        <w:ind w:left="720" w:hanging="360"/>
        <w:rPr>
          <w:u w:val="none"/>
        </w:rPr>
      </w:pPr>
      <w:r w:rsidDel="00000000" w:rsidR="00000000" w:rsidRPr="00000000">
        <w:rPr>
          <w:b w:val="1"/>
          <w:bCs w:val="1"/>
          <w:rtl w:val="0"/>
        </w:rPr>
        <w:t xml:space="preserve">TROPHÉE TO’A REEF 2025 SENSIBILISATION (500 000 FCFP) - l’association Tama no te tairoto pour son projet ‘A PARAU TE TO’A : Dire le corail </w:t>
      </w:r>
      <w:r w:rsidDel="00000000" w:rsidR="00000000" w:rsidRPr="00000000">
        <w:rPr>
          <w:rtl w:val="0"/>
        </w:rPr>
        <w:t xml:space="preserve">: Le projet consiste à créer un lexique illustré en tahitien autour du corail. Chaque terme sera accompagné de photos/illustrations. Ce livret permettra d’intégrer le reo tahiti dans des projets pédagogiques et de préservation des récifs en Polynésie.</w:t>
      </w:r>
    </w:p>
    <w:p w:rsidR="00000000" w:rsidDel="00000000" w:rsidP="00000000" w:rsidRDefault="00000000" w:rsidRPr="00000000" w14:paraId="00000025">
      <w:pPr>
        <w:spacing w:after="200" w:before="0" w:lineRule="auto"/>
        <w:jc w:val="right"/>
        <w:rPr/>
      </w:pPr>
      <w:r w:rsidDel="00000000" w:rsidR="00000000" w:rsidRPr="00000000">
        <w:rPr>
          <w:i w:val="1"/>
          <w:iCs w:val="1"/>
          <w:color w:val="666666"/>
          <w:rtl w:val="0"/>
        </w:rPr>
        <w:t xml:space="preserve">En partenariat avec le groupe Pacific Beachcomber </w:t>
        <w:br w:type="textWrapping"/>
        <w:t xml:space="preserve">et l’Intercontinental Tahiti Resort &amp; Spa</w:t>
      </w:r>
      <w:r w:rsidDel="00000000" w:rsidR="00000000" w:rsidRPr="00000000">
        <w:rPr>
          <w:rtl w:val="0"/>
        </w:rPr>
      </w:r>
    </w:p>
    <w:p w:rsidR="00000000" w:rsidDel="00000000" w:rsidP="00000000" w:rsidRDefault="00000000" w:rsidRPr="00000000" w14:paraId="00000026">
      <w:pPr>
        <w:numPr>
          <w:ilvl w:val="0"/>
          <w:numId w:val="1"/>
        </w:numPr>
        <w:spacing w:after="0" w:before="0" w:lineRule="auto"/>
        <w:ind w:left="720" w:hanging="360"/>
        <w:rPr>
          <w:u w:val="none"/>
        </w:rPr>
      </w:pPr>
      <w:r w:rsidDel="00000000" w:rsidR="00000000" w:rsidRPr="00000000">
        <w:rPr>
          <w:b w:val="1"/>
          <w:bCs w:val="1"/>
          <w:rtl w:val="0"/>
        </w:rPr>
        <w:t xml:space="preserve">TROPHÉE TO’A REEF 2025 ARCHIPELS (500 000 FCFP) - L’association de Huahine A Ti'a Matairea pour son projet Tamari’i Guardians – Sensibiliser et impliquer les jeunes de Huahine pour protéger le lagon</w:t>
      </w:r>
      <w:r w:rsidDel="00000000" w:rsidR="00000000" w:rsidRPr="00000000">
        <w:rPr>
          <w:rtl w:val="0"/>
        </w:rPr>
        <w:t xml:space="preserve"> : Des ateliers ludiques et éducatifs sur le rāhui pour transmettre aux enfants les clés de la protection du lagon.</w:t>
      </w:r>
    </w:p>
    <w:p w:rsidR="00000000" w:rsidDel="00000000" w:rsidP="00000000" w:rsidRDefault="00000000" w:rsidRPr="00000000" w14:paraId="00000027">
      <w:pPr>
        <w:spacing w:after="200" w:before="0" w:lineRule="auto"/>
        <w:jc w:val="right"/>
        <w:rPr/>
      </w:pPr>
      <w:r w:rsidDel="00000000" w:rsidR="00000000" w:rsidRPr="00000000">
        <w:rPr>
          <w:i w:val="1"/>
          <w:iCs w:val="1"/>
          <w:color w:val="666666"/>
          <w:rtl w:val="0"/>
        </w:rPr>
        <w:t xml:space="preserve">En partenariat avec Air Tahiti</w:t>
      </w:r>
      <w:r w:rsidDel="00000000" w:rsidR="00000000" w:rsidRPr="00000000">
        <w:rPr>
          <w:rtl w:val="0"/>
        </w:rPr>
      </w:r>
    </w:p>
    <w:p w:rsidR="00000000" w:rsidDel="00000000" w:rsidP="00000000" w:rsidRDefault="00000000" w:rsidRPr="00000000" w14:paraId="00000028">
      <w:pPr>
        <w:numPr>
          <w:ilvl w:val="0"/>
          <w:numId w:val="1"/>
        </w:numPr>
        <w:spacing w:after="0" w:before="0" w:lineRule="auto"/>
        <w:ind w:left="720" w:hanging="360"/>
        <w:rPr>
          <w:u w:val="none"/>
        </w:rPr>
      </w:pPr>
      <w:r w:rsidDel="00000000" w:rsidR="00000000" w:rsidRPr="00000000">
        <w:rPr>
          <w:b w:val="1"/>
          <w:bCs w:val="1"/>
          <w:rtl w:val="0"/>
        </w:rPr>
        <w:t xml:space="preserve">TROPHÉE TO’A REEF 2025 SCIENCE PARTICIPATIVE (500 000 FCFP) - L’association Te Aho To'a pour son projet To'a Mata - Gestion de la prolifération des Taramea à Mo’orea</w:t>
      </w:r>
      <w:r w:rsidDel="00000000" w:rsidR="00000000" w:rsidRPr="00000000">
        <w:rPr>
          <w:rtl w:val="0"/>
        </w:rPr>
        <w:t xml:space="preserve"> : Déployer à Mo’orea un projet citoyen et scientifique pour neutraliser les taramea (Acanthaster cf. solaris). Grâce à une méthode d'injection d'acide, ce projet vise à réduire la densité des taramea, sécuriser le lagon et impliquer les habitants dans une veille commune.</w:t>
      </w:r>
    </w:p>
    <w:p w:rsidR="00000000" w:rsidDel="00000000" w:rsidP="00000000" w:rsidRDefault="00000000" w:rsidRPr="00000000" w14:paraId="00000029">
      <w:pPr>
        <w:spacing w:after="200" w:before="0" w:lineRule="auto"/>
        <w:jc w:val="right"/>
        <w:rPr/>
      </w:pPr>
      <w:r w:rsidDel="00000000" w:rsidR="00000000" w:rsidRPr="00000000">
        <w:rPr>
          <w:i w:val="1"/>
          <w:iCs w:val="1"/>
          <w:color w:val="666666"/>
          <w:rtl w:val="0"/>
        </w:rPr>
        <w:t xml:space="preserve">En partenariat avec le Cluster maritime de Polynésie française</w:t>
      </w:r>
      <w:r w:rsidDel="00000000" w:rsidR="00000000" w:rsidRPr="00000000">
        <w:rPr>
          <w:rtl w:val="0"/>
        </w:rPr>
      </w:r>
    </w:p>
    <w:p w:rsidR="00000000" w:rsidDel="00000000" w:rsidP="00000000" w:rsidRDefault="00000000" w:rsidRPr="00000000" w14:paraId="0000002A">
      <w:pPr>
        <w:numPr>
          <w:ilvl w:val="0"/>
          <w:numId w:val="1"/>
        </w:numPr>
        <w:spacing w:after="0" w:before="0" w:lineRule="auto"/>
        <w:ind w:left="720" w:hanging="360"/>
        <w:rPr>
          <w:u w:val="none"/>
        </w:rPr>
      </w:pPr>
      <w:r w:rsidDel="00000000" w:rsidR="00000000" w:rsidRPr="00000000">
        <w:rPr>
          <w:b w:val="1"/>
          <w:bCs w:val="1"/>
          <w:rtl w:val="0"/>
        </w:rPr>
        <w:t xml:space="preserve">TROPHÉE TO’A REEF 2025 COUP DE CŒUR DU PUBLIC PROJET (500 000 FCFP) - L’association Te mana o te moana pour son projet de Kit pédagogique numérique sur l’univers marin pour les archipels</w:t>
      </w:r>
      <w:r w:rsidDel="00000000" w:rsidR="00000000" w:rsidRPr="00000000">
        <w:rPr>
          <w:rtl w:val="0"/>
        </w:rPr>
        <w:t xml:space="preserve"> : "Rendre notre plateforme éducative de jeux et quizz sur les tortues, les récifs coralliens, les baleines et les requins accessibles à toutes les îles isolées, grâce à la conception de ""box"" pédagogiques mobiles, fonctionnant sans connexion.”</w:t>
      </w:r>
    </w:p>
    <w:p w:rsidR="00000000" w:rsidDel="00000000" w:rsidP="00000000" w:rsidRDefault="00000000" w:rsidRPr="00000000" w14:paraId="0000002B">
      <w:pPr>
        <w:jc w:val="right"/>
        <w:rPr/>
      </w:pPr>
      <w:r w:rsidDel="00000000" w:rsidR="00000000" w:rsidRPr="00000000">
        <w:rPr>
          <w:i w:val="1"/>
          <w:iCs w:val="1"/>
          <w:color w:val="666666"/>
          <w:rtl w:val="0"/>
        </w:rPr>
        <w:t xml:space="preserve">En partenariat avec la Banque de Polynésie</w:t>
      </w:r>
      <w:r w:rsidDel="00000000" w:rsidR="00000000" w:rsidRPr="00000000">
        <w:rPr>
          <w:rtl w:val="0"/>
        </w:rPr>
      </w:r>
    </w:p>
    <w:p w:rsidR="00000000" w:rsidDel="00000000" w:rsidP="00000000" w:rsidRDefault="00000000" w:rsidRPr="00000000" w14:paraId="0000002C">
      <w:pPr>
        <w:numPr>
          <w:ilvl w:val="0"/>
          <w:numId w:val="1"/>
        </w:numPr>
        <w:spacing w:after="0" w:before="0" w:lineRule="auto"/>
        <w:ind w:left="720" w:hanging="360"/>
        <w:rPr>
          <w:u w:val="none"/>
        </w:rPr>
      </w:pPr>
      <w:r w:rsidDel="00000000" w:rsidR="00000000" w:rsidRPr="00000000">
        <w:rPr>
          <w:b w:val="1"/>
          <w:bCs w:val="1"/>
          <w:rtl w:val="0"/>
        </w:rPr>
        <w:t xml:space="preserve">TROPHÉE TO’A REEF 2025 COUP DE CŒUR DU PUBLIC ÉCOLE (200 000 FCFP) : Lycée La Mennais pour son projet Te 'upa o te moana : “</w:t>
      </w:r>
      <w:r w:rsidDel="00000000" w:rsidR="00000000" w:rsidRPr="00000000">
        <w:rPr>
          <w:rtl w:val="0"/>
        </w:rPr>
        <w:t xml:space="preserve">Savez-vous ce que racontent les récifs coralliens ? Nos élèves vont capter leurs sons avec des hydrophones pour détecter la pollution sonore et révéler la richesse acoustique qui témoigne de la biodiversité marine.”</w:t>
      </w:r>
    </w:p>
    <w:p w:rsidR="00000000" w:rsidDel="00000000" w:rsidP="00000000" w:rsidRDefault="00000000" w:rsidRPr="00000000" w14:paraId="0000002D">
      <w:pPr>
        <w:jc w:val="right"/>
        <w:rPr/>
      </w:pPr>
      <w:r w:rsidDel="00000000" w:rsidR="00000000" w:rsidRPr="00000000">
        <w:rPr>
          <w:i w:val="1"/>
          <w:iCs w:val="1"/>
          <w:color w:val="666666"/>
          <w:rtl w:val="0"/>
        </w:rPr>
        <w:t xml:space="preserve">En partenariat avec la Banque de Polynésie</w:t>
      </w:r>
      <w:r w:rsidDel="00000000" w:rsidR="00000000" w:rsidRPr="00000000">
        <w:rPr>
          <w:rtl w:val="0"/>
        </w:rPr>
      </w:r>
    </w:p>
    <w:p w:rsidR="00000000" w:rsidDel="00000000" w:rsidP="00000000" w:rsidRDefault="00000000" w:rsidRPr="00000000" w14:paraId="0000002E">
      <w:pPr>
        <w:pStyle w:val="Heading3"/>
        <w:rPr>
          <w:sz w:val="26"/>
          <w:szCs w:val="26"/>
        </w:rPr>
      </w:pPr>
      <w:bookmarkStart w:colFirst="0" w:colLast="0" w:name="_heading=h.nzbm0zm36uyz" w:id="7"/>
      <w:bookmarkEnd w:id="7"/>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3"/>
        <w:rPr/>
      </w:pPr>
      <w:bookmarkStart w:colFirst="0" w:colLast="0" w:name="_heading=h.6nut458x8q3x" w:id="8"/>
      <w:bookmarkEnd w:id="8"/>
      <w:r w:rsidDel="00000000" w:rsidR="00000000" w:rsidRPr="00000000">
        <w:rPr>
          <w:rtl w:val="0"/>
        </w:rPr>
        <w:t xml:space="preserve">Les Trophées des Écoles “Mon récif, ma culture” (100 000 FCFP par catégorie)</w:t>
      </w:r>
    </w:p>
    <w:p w:rsidR="00000000" w:rsidDel="00000000" w:rsidP="00000000" w:rsidRDefault="00000000" w:rsidRPr="00000000" w14:paraId="00000030">
      <w:pPr>
        <w:numPr>
          <w:ilvl w:val="0"/>
          <w:numId w:val="1"/>
        </w:numPr>
        <w:spacing w:after="200" w:before="0" w:lineRule="auto"/>
        <w:ind w:left="720" w:hanging="360"/>
        <w:rPr>
          <w:u w:val="none"/>
        </w:rPr>
      </w:pPr>
      <w:r w:rsidDel="00000000" w:rsidR="00000000" w:rsidRPr="00000000">
        <w:rPr>
          <w:b w:val="1"/>
          <w:bCs w:val="1"/>
          <w:rtl w:val="0"/>
        </w:rPr>
        <w:t xml:space="preserve">TROPHÉE TO’A REEF 2025 ÉCOLES "MON RÉCIF, MA CULTURE" CATÉGORIE 1 - École primaire de Maiao pour son projet Les petits gardiens du lagon de Maiao</w:t>
      </w:r>
      <w:r w:rsidDel="00000000" w:rsidR="00000000" w:rsidRPr="00000000">
        <w:rPr>
          <w:rtl w:val="0"/>
        </w:rPr>
        <w:t xml:space="preserve"> : “À Maiao, notre projet pédagogique engage les élèves pour l’environnement : création de nurseries de bénitiers, restauration des récifs et herbiers, préservation des lacs, gestion des déchets et lutte contre la pollution.”</w:t>
      </w:r>
    </w:p>
    <w:p w:rsidR="00000000" w:rsidDel="00000000" w:rsidP="00000000" w:rsidRDefault="00000000" w:rsidRPr="00000000" w14:paraId="00000031">
      <w:pPr>
        <w:numPr>
          <w:ilvl w:val="0"/>
          <w:numId w:val="1"/>
        </w:numPr>
        <w:spacing w:after="200" w:before="0" w:lineRule="auto"/>
        <w:ind w:left="720" w:hanging="360"/>
        <w:rPr>
          <w:u w:val="none"/>
        </w:rPr>
      </w:pPr>
      <w:r w:rsidDel="00000000" w:rsidR="00000000" w:rsidRPr="00000000">
        <w:rPr>
          <w:b w:val="1"/>
          <w:bCs w:val="1"/>
          <w:rtl w:val="0"/>
        </w:rPr>
        <w:t xml:space="preserve">TROPHÉE TO’A REEF 2025 ÉCOLES "MON RÉCIF, MA CULTURE" CATÉGORIE 2 - GS Teina Mahu de Tubuai pour son projet Planter pour sauver nos plages</w:t>
      </w:r>
      <w:r w:rsidDel="00000000" w:rsidR="00000000" w:rsidRPr="00000000">
        <w:rPr>
          <w:rtl w:val="0"/>
        </w:rPr>
        <w:t xml:space="preserve"> : “Le projet consiste dans un premier temps à recenser les plantes endémiques du bord de plage, avec l'aide des "matahiapo". Puis de mener avec nos partenaires des plantations dans les zones identifiées et touchées par l'érosion.”</w:t>
      </w:r>
    </w:p>
    <w:p w:rsidR="00000000" w:rsidDel="00000000" w:rsidP="00000000" w:rsidRDefault="00000000" w:rsidRPr="00000000" w14:paraId="00000032">
      <w:pPr>
        <w:numPr>
          <w:ilvl w:val="0"/>
          <w:numId w:val="1"/>
        </w:numPr>
        <w:spacing w:after="200" w:before="0" w:lineRule="auto"/>
        <w:ind w:left="720" w:hanging="360"/>
        <w:rPr>
          <w:u w:val="none"/>
        </w:rPr>
      </w:pPr>
      <w:r w:rsidDel="00000000" w:rsidR="00000000" w:rsidRPr="00000000">
        <w:rPr>
          <w:b w:val="1"/>
          <w:bCs w:val="1"/>
          <w:rtl w:val="0"/>
        </w:rPr>
        <w:t xml:space="preserve">TROPHÉE TO’A REEF 2025 ÉCOLES "MON RÉCIF, MA CULTURE" CATÉGORIE 3 - École Primaire Te Tahua O Fariki No Hao pour son projet Les voix de HAO pour la "récifcousse"</w:t>
      </w:r>
      <w:r w:rsidDel="00000000" w:rsidR="00000000" w:rsidRPr="00000000">
        <w:rPr>
          <w:rtl w:val="0"/>
        </w:rPr>
        <w:t xml:space="preserve"> : “Les élèves de HAO écriront un livre interactif qui mêle sciences et culture paumotu pour faire découvrir, comprendre et protéger leur récif corallien et sa biodiversité, à travers des récits, comptines, documentaires et actions concrètes.”</w:t>
      </w:r>
    </w:p>
    <w:p w:rsidR="00000000" w:rsidDel="00000000" w:rsidP="00000000" w:rsidRDefault="00000000" w:rsidRPr="00000000" w14:paraId="00000033">
      <w:pPr>
        <w:numPr>
          <w:ilvl w:val="0"/>
          <w:numId w:val="1"/>
        </w:numPr>
        <w:spacing w:after="200" w:before="0" w:lineRule="auto"/>
        <w:ind w:left="720" w:hanging="360"/>
        <w:rPr>
          <w:u w:val="none"/>
        </w:rPr>
      </w:pPr>
      <w:r w:rsidDel="00000000" w:rsidR="00000000" w:rsidRPr="00000000">
        <w:rPr>
          <w:b w:val="1"/>
          <w:bCs w:val="1"/>
          <w:rtl w:val="0"/>
        </w:rPr>
        <w:t xml:space="preserve">TROPHÉE TO’A REEF 2025 ÉCOLES "MON RÉCIF, MA CULTURE" CATÉGORIE 4 - Collège de Rangiroa pour son projet Notre lagon, notre trésor</w:t>
      </w:r>
      <w:r w:rsidDel="00000000" w:rsidR="00000000" w:rsidRPr="00000000">
        <w:rPr>
          <w:rtl w:val="0"/>
        </w:rPr>
        <w:t xml:space="preserve"> : “La Brigade Aire marine éducative (AME) du collège de Rangiroa forme les élèves à préserver leur récif corallien : suivi scientifique, lutte contre le blanchissement, réintroduction de coraux et sensibilisation citoyenne pour protéger ce patrimoine vital.”</w:t>
      </w:r>
    </w:p>
    <w:p w:rsidR="00000000" w:rsidDel="00000000" w:rsidP="00000000" w:rsidRDefault="00000000" w:rsidRPr="00000000" w14:paraId="00000034">
      <w:pPr>
        <w:numPr>
          <w:ilvl w:val="0"/>
          <w:numId w:val="1"/>
        </w:numPr>
        <w:spacing w:after="200" w:before="0" w:lineRule="auto"/>
        <w:ind w:left="720" w:hanging="360"/>
        <w:rPr>
          <w:u w:val="none"/>
        </w:rPr>
      </w:pPr>
      <w:r w:rsidDel="00000000" w:rsidR="00000000" w:rsidRPr="00000000">
        <w:rPr>
          <w:b w:val="1"/>
          <w:bCs w:val="1"/>
          <w:rtl w:val="0"/>
        </w:rPr>
        <w:t xml:space="preserve">TROPHÉE TO’A REEF 2025 ÉCOLES "MON RÉCIF, MA CULTURE" CATÉGORIE 5 - IIME Tearama de Paea pour son projet Les anémones de PK18, le trésor caché de notre Aire marine éducative (AME)</w:t>
      </w:r>
      <w:r w:rsidDel="00000000" w:rsidR="00000000" w:rsidRPr="00000000">
        <w:rPr>
          <w:rtl w:val="0"/>
        </w:rPr>
        <w:t xml:space="preserve"> : “Nous allons réaliser un suivi mensuel de la population d’anémones de l’Aire marine éducative (AME) de PK18 à l’aide d’un quadra. Les élèves réalisent un book scientifique pour observer l’évolution de la colonie et comprendre l’importance de la biodiversité marine locale.”</w:t>
      </w:r>
    </w:p>
    <w:p w:rsidR="00000000" w:rsidDel="00000000" w:rsidP="00000000" w:rsidRDefault="00000000" w:rsidRPr="00000000" w14:paraId="00000035">
      <w:pPr>
        <w:numPr>
          <w:ilvl w:val="0"/>
          <w:numId w:val="1"/>
        </w:numPr>
        <w:spacing w:after="200" w:lineRule="auto"/>
        <w:ind w:left="720" w:hanging="360"/>
        <w:rPr>
          <w:u w:val="none"/>
        </w:rPr>
      </w:pPr>
      <w:r w:rsidDel="00000000" w:rsidR="00000000" w:rsidRPr="00000000">
        <w:rPr>
          <w:b w:val="1"/>
          <w:bCs w:val="1"/>
          <w:rtl w:val="0"/>
        </w:rPr>
        <w:t xml:space="preserve">TROPHÉE TO’A REEF 2025 ÉCOLES "MON RÉCIF, MA CULTURE" CATÉGORIE 6 - Lycée professionnel de Faa'a pour son projet Te Moana, Te Ora</w:t>
      </w:r>
      <w:r w:rsidDel="00000000" w:rsidR="00000000" w:rsidRPr="00000000">
        <w:rPr>
          <w:rtl w:val="0"/>
        </w:rPr>
        <w:t xml:space="preserve"> : “Pukakana, ancêtre-corail affaibli, appelle des élèves à protéger le lagon. Ensemble, ils nettoient, sensibilisent et financent des actions. Le récif renaît, symbole de mémoire et d’avenir. Leur engagement devient légende et espoir pour le Fenua.”</w:t>
      </w:r>
      <w:r w:rsidDel="00000000" w:rsidR="00000000" w:rsidRPr="00000000">
        <w:rPr>
          <w:rtl w:val="0"/>
        </w:rPr>
      </w:r>
    </w:p>
    <w:sectPr>
      <w:headerReference r:id="rId11" w:type="first"/>
      <w:headerReference r:id="rId12" w:type="even"/>
      <w:footerReference r:id="rId13" w:type="default"/>
      <w:footerReference r:id="rId14" w:type="first"/>
      <w:footerReference r:id="rId15" w:type="even"/>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xygen">
    <w:embedRegular w:fontKey="{00000000-0000-0000-0000-000000000000}" r:id="rId5" w:subsetted="0"/>
    <w:embedBold w:fontKey="{00000000-0000-0000-0000-000000000000}" r:id="rId6" w:subsetted="0"/>
  </w:font>
  <w:font w:name="Roboto Condense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80" w:before="0" w:line="240" w:lineRule="auto"/>
      <w:jc w:val="center"/>
      <w:rPr/>
    </w:pPr>
    <w:r w:rsidDel="00000000" w:rsidR="00000000" w:rsidRPr="00000000">
      <w:rPr>
        <w:rtl w:val="0"/>
      </w:rPr>
    </w:r>
  </w:p>
  <w:p w:rsidR="00000000" w:rsidDel="00000000" w:rsidP="00000000" w:rsidRDefault="00000000" w:rsidRPr="00000000" w14:paraId="0000003B">
    <w:pPr>
      <w:spacing w:after="80" w:before="0" w:lin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spacing w:after="80" w:before="0" w:line="240" w:lineRule="auto"/>
      <w:jc w:val="center"/>
      <w:rPr>
        <w:rFonts w:ascii="Roboto Condensed" w:cs="Roboto Condensed" w:eastAsia="Roboto Condensed" w:hAnsi="Roboto Condensed"/>
        <w:i w:val="1"/>
        <w:iCs w:val="1"/>
        <w:color w:val="666666"/>
        <w:sz w:val="18"/>
        <w:szCs w:val="18"/>
      </w:rPr>
    </w:pPr>
    <w:r w:rsidDel="00000000" w:rsidR="00000000" w:rsidRPr="00000000">
      <w:rPr>
        <w:rFonts w:ascii="Roboto Condensed" w:cs="Roboto Condensed" w:eastAsia="Roboto Condensed" w:hAnsi="Roboto Condensed"/>
        <w:b w:val="1"/>
        <w:bCs w:val="1"/>
        <w:color w:val="646464"/>
        <w:sz w:val="18"/>
        <w:szCs w:val="18"/>
        <w:rtl w:val="0"/>
      </w:rPr>
      <w:t xml:space="preserve">COMITÉ LOCAL DE L’IFRECOR POLYNÉSIE FRANÇAISE</w:t>
      <w:br w:type="textWrapping"/>
    </w:r>
    <w:r w:rsidDel="00000000" w:rsidR="00000000" w:rsidRPr="00000000">
      <w:rPr>
        <w:rFonts w:ascii="Roboto Condensed" w:cs="Roboto Condensed" w:eastAsia="Roboto Condensed" w:hAnsi="Roboto Condensed"/>
        <w:i w:val="1"/>
        <w:iCs w:val="1"/>
        <w:color w:val="646464"/>
        <w:sz w:val="16"/>
        <w:szCs w:val="16"/>
        <w:rtl w:val="0"/>
      </w:rPr>
      <w:t xml:space="preserve">R</w:t>
    </w:r>
    <w:r w:rsidDel="00000000" w:rsidR="00000000" w:rsidRPr="00000000">
      <w:rPr>
        <w:rFonts w:ascii="Roboto Condensed" w:cs="Roboto Condensed" w:eastAsia="Roboto Condensed" w:hAnsi="Roboto Condensed"/>
        <w:i w:val="1"/>
        <w:iCs w:val="1"/>
        <w:color w:val="646464"/>
        <w:sz w:val="18"/>
        <w:szCs w:val="18"/>
        <w:rtl w:val="0"/>
      </w:rPr>
      <w:t xml:space="preserve">eprésentante et coordinatrice : Muriel PONTAROLLO -  Email : </w:t>
    </w:r>
    <w:hyperlink r:id="rId1">
      <w:r w:rsidDel="00000000" w:rsidR="00000000" w:rsidRPr="00000000">
        <w:rPr>
          <w:rFonts w:ascii="Roboto Condensed" w:cs="Roboto Condensed" w:eastAsia="Roboto Condensed" w:hAnsi="Roboto Condensed"/>
          <w:i w:val="1"/>
          <w:iCs w:val="1"/>
          <w:color w:val="1155cc"/>
          <w:sz w:val="18"/>
          <w:szCs w:val="18"/>
          <w:u w:val="single"/>
          <w:rtl w:val="0"/>
        </w:rPr>
        <w:t xml:space="preserve">ifrecor.pf@gmail.com</w:t>
      </w:r>
    </w:hyperlink>
    <w:r w:rsidDel="00000000" w:rsidR="00000000" w:rsidRPr="00000000">
      <w:rPr>
        <w:rFonts w:ascii="Roboto Condensed" w:cs="Roboto Condensed" w:eastAsia="Roboto Condensed" w:hAnsi="Roboto Condensed"/>
        <w:i w:val="1"/>
        <w:iCs w:val="1"/>
        <w:color w:val="646464"/>
        <w:sz w:val="18"/>
        <w:szCs w:val="18"/>
        <w:rtl w:val="0"/>
      </w:rPr>
      <w:t xml:space="preserve"> - </w:t>
    </w:r>
    <w:r w:rsidDel="00000000" w:rsidR="00000000" w:rsidRPr="00000000">
      <w:rPr>
        <w:rFonts w:ascii="Roboto Condensed" w:cs="Roboto Condensed" w:eastAsia="Roboto Condensed" w:hAnsi="Roboto Condensed"/>
        <w:i w:val="1"/>
        <w:iCs w:val="1"/>
        <w:color w:val="1155cc"/>
        <w:sz w:val="18"/>
        <w:szCs w:val="18"/>
        <w:highlight w:val="white"/>
        <w:rtl w:val="0"/>
      </w:rPr>
      <w:t xml:space="preserve"> </w:t>
    </w:r>
    <w:r w:rsidDel="00000000" w:rsidR="00000000" w:rsidRPr="00000000">
      <w:rPr>
        <w:rFonts w:ascii="Roboto Condensed" w:cs="Roboto Condensed" w:eastAsia="Roboto Condensed" w:hAnsi="Roboto Condensed"/>
        <w:i w:val="1"/>
        <w:iCs w:val="1"/>
        <w:color w:val="646464"/>
        <w:sz w:val="18"/>
        <w:szCs w:val="18"/>
        <w:rtl w:val="0"/>
      </w:rPr>
      <w:t xml:space="preserve">Tél : </w:t>
    </w:r>
    <w:r w:rsidDel="00000000" w:rsidR="00000000" w:rsidRPr="00000000">
      <w:rPr>
        <w:rFonts w:ascii="Roboto Condensed" w:cs="Roboto Condensed" w:eastAsia="Roboto Condensed" w:hAnsi="Roboto Condensed"/>
        <w:i w:val="1"/>
        <w:iCs w:val="1"/>
        <w:color w:val="1155cc"/>
        <w:sz w:val="18"/>
        <w:szCs w:val="18"/>
        <w:rtl w:val="0"/>
      </w:rPr>
      <w:t xml:space="preserve">+689 87 78 70 87 </w:t>
    </w:r>
    <w:r w:rsidDel="00000000" w:rsidR="00000000" w:rsidRPr="00000000">
      <w:rPr>
        <w:rFonts w:ascii="Roboto Condensed" w:cs="Roboto Condensed" w:eastAsia="Roboto Condensed" w:hAnsi="Roboto Condensed"/>
        <w:i w:val="1"/>
        <w:iCs w:val="1"/>
        <w:color w:val="666666"/>
        <w:sz w:val="18"/>
        <w:szCs w:val="18"/>
        <w:rtl w:val="0"/>
      </w:rPr>
      <w:t xml:space="preserve"> </w:t>
    </w:r>
    <w:r w:rsidDel="00000000" w:rsidR="00000000" w:rsidRPr="00000000">
      <w:rPr>
        <w:rFonts w:ascii="Roboto Condensed" w:cs="Roboto Condensed" w:eastAsia="Roboto Condensed" w:hAnsi="Roboto Condensed"/>
        <w:i w:val="1"/>
        <w:iCs w:val="1"/>
        <w:sz w:val="18"/>
        <w:szCs w:val="18"/>
        <w:rtl w:val="0"/>
      </w:rPr>
      <w:t xml:space="preserve">| </w:t>
    </w:r>
    <w:r w:rsidDel="00000000" w:rsidR="00000000" w:rsidRPr="00000000">
      <w:rPr>
        <w:rFonts w:ascii="Roboto Condensed" w:cs="Roboto Condensed" w:eastAsia="Roboto Condensed" w:hAnsi="Roboto Condensed"/>
        <w:i w:val="1"/>
        <w:iCs w:val="1"/>
        <w:color w:val="666666"/>
        <w:sz w:val="18"/>
        <w:szCs w:val="18"/>
        <w:rtl w:val="0"/>
      </w:rPr>
      <w:t xml:space="preserve">-10 GMT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after="80" w:before="0" w:line="240" w:lineRule="auto"/>
      <w:jc w:val="right"/>
      <w:rPr>
        <w:color w:val="4c772d"/>
        <w:sz w:val="36"/>
        <w:szCs w:val="36"/>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spacing w:after="80" w:before="0" w:line="240" w:lineRule="auto"/>
      <w:jc w:val="right"/>
      <w:rPr>
        <w:color w:val="4c772d"/>
        <w:sz w:val="36"/>
        <w:szCs w:val="3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pacing w:after="80" w:before="0" w:line="240" w:lineRule="auto"/>
      <w:jc w:val="center"/>
      <w:rPr>
        <w:rFonts w:ascii="Roboto Condensed" w:cs="Roboto Condensed" w:eastAsia="Roboto Condensed" w:hAnsi="Roboto Condensed"/>
        <w:b w:val="1"/>
        <w:bCs w:val="1"/>
        <w:color w:val="646464"/>
        <w:sz w:val="18"/>
        <w:szCs w:val="18"/>
      </w:rPr>
    </w:pPr>
    <w:r w:rsidDel="00000000" w:rsidR="00000000" w:rsidRPr="00000000">
      <w:rPr>
        <w:rtl w:val="0"/>
      </w:rPr>
    </w:r>
  </w:p>
  <w:p w:rsidR="00000000" w:rsidDel="00000000" w:rsidP="00000000" w:rsidRDefault="00000000" w:rsidRPr="00000000" w14:paraId="00000041">
    <w:pPr>
      <w:spacing w:after="80" w:before="0" w:line="240" w:lineRule="auto"/>
      <w:jc w:val="center"/>
      <w:rPr>
        <w:rFonts w:ascii="Roboto Condensed" w:cs="Roboto Condensed" w:eastAsia="Roboto Condensed" w:hAnsi="Roboto Condensed"/>
        <w:b w:val="1"/>
        <w:bCs w:val="1"/>
        <w:color w:val="646464"/>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spacing w:after="80" w:before="0" w:line="240" w:lineRule="auto"/>
      <w:jc w:val="center"/>
      <w:rPr>
        <w:rFonts w:ascii="Roboto Condensed" w:cs="Roboto Condensed" w:eastAsia="Roboto Condensed" w:hAnsi="Roboto Condensed"/>
        <w:i w:val="1"/>
        <w:iCs w:val="1"/>
        <w:color w:val="666666"/>
        <w:sz w:val="18"/>
        <w:szCs w:val="18"/>
      </w:rPr>
    </w:pPr>
    <w:r w:rsidDel="00000000" w:rsidR="00000000" w:rsidRPr="00000000">
      <w:rPr>
        <w:rFonts w:ascii="Roboto Condensed" w:cs="Roboto Condensed" w:eastAsia="Roboto Condensed" w:hAnsi="Roboto Condensed"/>
        <w:b w:val="1"/>
        <w:bCs w:val="1"/>
        <w:color w:val="646464"/>
        <w:sz w:val="18"/>
        <w:szCs w:val="18"/>
        <w:rtl w:val="0"/>
      </w:rPr>
      <w:t xml:space="preserve">COMITÉ LOCAL DE L’IFRECOR POLYNÉSIE FRANÇAISE</w:t>
      <w:br w:type="textWrapping"/>
    </w:r>
    <w:r w:rsidDel="00000000" w:rsidR="00000000" w:rsidRPr="00000000">
      <w:rPr>
        <w:rFonts w:ascii="Roboto Condensed" w:cs="Roboto Condensed" w:eastAsia="Roboto Condensed" w:hAnsi="Roboto Condensed"/>
        <w:i w:val="1"/>
        <w:iCs w:val="1"/>
        <w:color w:val="646464"/>
        <w:sz w:val="16"/>
        <w:szCs w:val="16"/>
        <w:rtl w:val="0"/>
      </w:rPr>
      <w:t xml:space="preserve">R</w:t>
    </w:r>
    <w:r w:rsidDel="00000000" w:rsidR="00000000" w:rsidRPr="00000000">
      <w:rPr>
        <w:rFonts w:ascii="Roboto Condensed" w:cs="Roboto Condensed" w:eastAsia="Roboto Condensed" w:hAnsi="Roboto Condensed"/>
        <w:i w:val="1"/>
        <w:iCs w:val="1"/>
        <w:color w:val="646464"/>
        <w:sz w:val="18"/>
        <w:szCs w:val="18"/>
        <w:rtl w:val="0"/>
      </w:rPr>
      <w:t xml:space="preserve">eprésentante et coordinatrice : Muriel PONTAROLLO -  Email : </w:t>
    </w:r>
    <w:hyperlink r:id="rId1">
      <w:r w:rsidDel="00000000" w:rsidR="00000000" w:rsidRPr="00000000">
        <w:rPr>
          <w:rFonts w:ascii="Roboto Condensed" w:cs="Roboto Condensed" w:eastAsia="Roboto Condensed" w:hAnsi="Roboto Condensed"/>
          <w:i w:val="1"/>
          <w:iCs w:val="1"/>
          <w:color w:val="1155cc"/>
          <w:sz w:val="18"/>
          <w:szCs w:val="18"/>
          <w:u w:val="single"/>
          <w:rtl w:val="0"/>
        </w:rPr>
        <w:t xml:space="preserve">ifrecor.pf@gmail.com</w:t>
      </w:r>
    </w:hyperlink>
    <w:r w:rsidDel="00000000" w:rsidR="00000000" w:rsidRPr="00000000">
      <w:rPr>
        <w:rFonts w:ascii="Roboto Condensed" w:cs="Roboto Condensed" w:eastAsia="Roboto Condensed" w:hAnsi="Roboto Condensed"/>
        <w:i w:val="1"/>
        <w:iCs w:val="1"/>
        <w:color w:val="646464"/>
        <w:sz w:val="18"/>
        <w:szCs w:val="18"/>
        <w:rtl w:val="0"/>
      </w:rPr>
      <w:t xml:space="preserve"> - </w:t>
    </w:r>
    <w:r w:rsidDel="00000000" w:rsidR="00000000" w:rsidRPr="00000000">
      <w:rPr>
        <w:rFonts w:ascii="Roboto Condensed" w:cs="Roboto Condensed" w:eastAsia="Roboto Condensed" w:hAnsi="Roboto Condensed"/>
        <w:i w:val="1"/>
        <w:iCs w:val="1"/>
        <w:color w:val="1155cc"/>
        <w:sz w:val="18"/>
        <w:szCs w:val="18"/>
        <w:highlight w:val="white"/>
        <w:rtl w:val="0"/>
      </w:rPr>
      <w:t xml:space="preserve"> </w:t>
    </w:r>
    <w:r w:rsidDel="00000000" w:rsidR="00000000" w:rsidRPr="00000000">
      <w:rPr>
        <w:rFonts w:ascii="Roboto Condensed" w:cs="Roboto Condensed" w:eastAsia="Roboto Condensed" w:hAnsi="Roboto Condensed"/>
        <w:i w:val="1"/>
        <w:iCs w:val="1"/>
        <w:color w:val="646464"/>
        <w:sz w:val="18"/>
        <w:szCs w:val="18"/>
        <w:rtl w:val="0"/>
      </w:rPr>
      <w:t xml:space="preserve">Tél : </w:t>
    </w:r>
    <w:r w:rsidDel="00000000" w:rsidR="00000000" w:rsidRPr="00000000">
      <w:rPr>
        <w:rFonts w:ascii="Roboto Condensed" w:cs="Roboto Condensed" w:eastAsia="Roboto Condensed" w:hAnsi="Roboto Condensed"/>
        <w:i w:val="1"/>
        <w:iCs w:val="1"/>
        <w:color w:val="1155cc"/>
        <w:sz w:val="18"/>
        <w:szCs w:val="18"/>
        <w:rtl w:val="0"/>
      </w:rPr>
      <w:t xml:space="preserve">+689 87 78 70 87 </w:t>
    </w:r>
    <w:r w:rsidDel="00000000" w:rsidR="00000000" w:rsidRPr="00000000">
      <w:rPr>
        <w:rFonts w:ascii="Roboto Condensed" w:cs="Roboto Condensed" w:eastAsia="Roboto Condensed" w:hAnsi="Roboto Condensed"/>
        <w:i w:val="1"/>
        <w:iCs w:val="1"/>
        <w:color w:val="666666"/>
        <w:sz w:val="18"/>
        <w:szCs w:val="18"/>
        <w:rtl w:val="0"/>
      </w:rPr>
      <w:t xml:space="preserve"> </w:t>
    </w:r>
    <w:r w:rsidDel="00000000" w:rsidR="00000000" w:rsidRPr="00000000">
      <w:rPr>
        <w:rFonts w:ascii="Roboto Condensed" w:cs="Roboto Condensed" w:eastAsia="Roboto Condensed" w:hAnsi="Roboto Condensed"/>
        <w:i w:val="1"/>
        <w:iCs w:val="1"/>
        <w:sz w:val="18"/>
        <w:szCs w:val="18"/>
        <w:rtl w:val="0"/>
      </w:rPr>
      <w:t xml:space="preserve">| </w:t>
    </w:r>
    <w:r w:rsidDel="00000000" w:rsidR="00000000" w:rsidRPr="00000000">
      <w:rPr>
        <w:rFonts w:ascii="Roboto Condensed" w:cs="Roboto Condensed" w:eastAsia="Roboto Condensed" w:hAnsi="Roboto Condensed"/>
        <w:i w:val="1"/>
        <w:iCs w:val="1"/>
        <w:color w:val="666666"/>
        <w:sz w:val="18"/>
        <w:szCs w:val="18"/>
        <w:rtl w:val="0"/>
      </w:rPr>
      <w:t xml:space="preserve">-10 GMT</w:t>
    </w:r>
  </w:p>
  <w:p w:rsidR="00000000" w:rsidDel="00000000" w:rsidP="00000000" w:rsidRDefault="00000000" w:rsidRPr="00000000" w14:paraId="00000043">
    <w:pPr>
      <w:spacing w:after="80" w:before="0" w:line="240" w:lineRule="auto"/>
      <w:jc w:val="right"/>
      <w:rPr>
        <w:color w:val="4c772d"/>
        <w:sz w:val="36"/>
        <w:szCs w:val="36"/>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spacing w:after="80" w:before="0" w:line="240" w:lineRule="auto"/>
      <w:jc w:val="right"/>
      <w:rPr>
        <w:color w:val="4c772d"/>
        <w:sz w:val="36"/>
        <w:szCs w:val="3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Oxygen" w:cs="Oxygen" w:eastAsia="Oxygen" w:hAnsi="Oxyge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1"/>
      <w:keepLines w:val="1"/>
      <w:spacing w:line="240" w:lineRule="auto"/>
      <w:jc w:val="right"/>
      <w:rPr>
        <w:b w:val="1"/>
        <w:bCs w:val="1"/>
        <w:color w:val="1c4587"/>
        <w:sz w:val="24"/>
        <w:szCs w:val="24"/>
      </w:rPr>
    </w:pPr>
    <w:r w:rsidDel="00000000" w:rsidR="00000000" w:rsidRPr="00000000">
      <w:rPr>
        <w:b w:val="1"/>
        <w:bCs w:val="1"/>
        <w:color w:val="1c4587"/>
        <w:sz w:val="24"/>
        <w:szCs w:val="24"/>
        <w:rtl w:val="0"/>
      </w:rPr>
      <w:t xml:space="preserve">RÈGLEMENT DU CONCOURS</w:t>
    </w:r>
    <w:r w:rsidDel="00000000" w:rsidR="00000000" w:rsidRPr="00000000">
      <w:drawing>
        <wp:anchor allowOverlap="1" behindDoc="0" distB="114300" distT="114300" distL="114300" distR="114300" hidden="0" layoutInCell="1" locked="0" relativeHeight="0" simplePos="0">
          <wp:simplePos x="0" y="0"/>
          <wp:positionH relativeFrom="column">
            <wp:posOffset>19056</wp:posOffset>
          </wp:positionH>
          <wp:positionV relativeFrom="paragraph">
            <wp:posOffset>19056</wp:posOffset>
          </wp:positionV>
          <wp:extent cx="1798955" cy="762000"/>
          <wp:effectExtent b="0" l="0" r="0" t="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8955" cy="762000"/>
                  </a:xfrm>
                  <a:prstGeom prst="rect"/>
                  <a:ln/>
                </pic:spPr>
              </pic:pic>
            </a:graphicData>
          </a:graphic>
        </wp:anchor>
      </w:drawing>
    </w:r>
  </w:p>
  <w:p w:rsidR="00000000" w:rsidDel="00000000" w:rsidP="00000000" w:rsidRDefault="00000000" w:rsidRPr="00000000" w14:paraId="00000037">
    <w:pPr>
      <w:pStyle w:val="Subtitle"/>
      <w:spacing w:after="0" w:before="0" w:line="240" w:lineRule="auto"/>
      <w:ind w:right="-40" w:firstLine="0"/>
      <w:jc w:val="right"/>
      <w:rPr/>
    </w:pPr>
    <w:r w:rsidDel="00000000" w:rsidR="00000000" w:rsidRPr="00000000">
      <w:rPr>
        <w:color w:val="00aeef"/>
        <w:rtl w:val="0"/>
      </w:rPr>
      <w:t xml:space="preserve">Les Trophées TO’A Reef 2025 </w:t>
      <w:br w:type="textWrapping"/>
      <w:t xml:space="preserve">de l’Ifrecor Polynésie</w:t>
    </w:r>
    <w:r w:rsidDel="00000000" w:rsidR="00000000" w:rsidRPr="00000000">
      <w:rPr>
        <w:rtl w:val="0"/>
      </w:rPr>
    </w:r>
  </w:p>
  <w:p w:rsidR="00000000" w:rsidDel="00000000" w:rsidP="00000000" w:rsidRDefault="00000000" w:rsidRPr="00000000" w14:paraId="00000038">
    <w:pPr>
      <w:spacing w:after="200" w:before="0" w:lineRule="auto"/>
      <w:ind w:right="-182" w:firstLine="0"/>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Oxygen" w:cs="Oxygen" w:eastAsia="Oxygen" w:hAnsi="Oxygen"/>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xygen" w:cs="Oxygen" w:eastAsia="Oxygen" w:hAnsi="Oxygen"/>
        <w:sz w:val="22"/>
        <w:szCs w:val="22"/>
        <w:lang w:val="fr"/>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pPr>
    <w:rPr>
      <w:rFonts w:ascii="Calibri" w:cs="Calibri" w:eastAsia="Calibri" w:hAnsi="Calibri"/>
      <w:b w:val="1"/>
      <w:bCs w:val="1"/>
      <w:i w:val="0"/>
      <w:iCs w:val="0"/>
      <w:smallCaps w:val="0"/>
      <w:strike w:val="0"/>
      <w:color w:val="0b5394"/>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pPr>
    <w:rPr>
      <w:rFonts w:ascii="Oxygen" w:cs="Oxygen" w:eastAsia="Oxygen" w:hAnsi="Oxygen"/>
      <w:b w:val="0"/>
      <w:bCs w:val="0"/>
      <w:i w:val="0"/>
      <w:iCs w:val="0"/>
      <w:smallCaps w:val="0"/>
      <w:strike w:val="0"/>
      <w:color w:val="4c772d"/>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6.80046153846155" w:lineRule="auto"/>
      <w:ind w:left="0" w:right="0" w:firstLine="0"/>
      <w:jc w:val="both"/>
    </w:pPr>
    <w:rPr>
      <w:rFonts w:ascii="Calibri" w:cs="Calibri" w:eastAsia="Calibri" w:hAnsi="Calibri"/>
      <w:b w:val="0"/>
      <w:bCs w:val="0"/>
      <w:i w:val="0"/>
      <w:iCs w:val="0"/>
      <w:smallCaps w:val="0"/>
      <w:strike w:val="0"/>
      <w:color w:val="1a6187"/>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Oxygen" w:cs="Oxygen" w:eastAsia="Oxygen" w:hAnsi="Oxygen"/>
      <w:b w:val="0"/>
      <w:bCs w:val="0"/>
      <w:i w:val="0"/>
      <w:iCs w:val="0"/>
      <w:smallCaps w:val="0"/>
      <w:strike w:val="0"/>
      <w:color w:val="00aeef"/>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360" w:lineRule="auto"/>
      <w:ind w:left="720" w:right="0" w:hanging="360"/>
      <w:jc w:val="both"/>
    </w:pPr>
    <w:rPr>
      <w:rFonts w:ascii="Oxygen" w:cs="Oxygen" w:eastAsia="Oxygen" w:hAnsi="Oxygen"/>
      <w:b w:val="1"/>
      <w:bCs w:val="1"/>
      <w:i w:val="0"/>
      <w:iCs w:val="0"/>
      <w:smallCaps w:val="0"/>
      <w:strike w:val="0"/>
      <w:color w:val="666666"/>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both"/>
    </w:pPr>
    <w:rPr>
      <w:rFonts w:ascii="Oxygen" w:cs="Oxygen" w:eastAsia="Oxygen" w:hAnsi="Oxygen"/>
      <w:b w:val="0"/>
      <w:bCs w:val="0"/>
      <w:i w:val="1"/>
      <w:iCs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52.00000000000003" w:lineRule="auto"/>
      <w:ind w:left="0" w:right="0" w:firstLine="0"/>
      <w:jc w:val="center"/>
    </w:pPr>
    <w:rPr>
      <w:rFonts w:ascii="Oxygen" w:cs="Oxygen" w:eastAsia="Oxygen" w:hAnsi="Oxygen"/>
      <w:b w:val="0"/>
      <w:bCs w:val="0"/>
      <w:i w:val="0"/>
      <w:iCs w:val="0"/>
      <w:smallCaps w:val="0"/>
      <w:strike w:val="0"/>
      <w:color w:val="674ea7"/>
      <w:sz w:val="40"/>
      <w:szCs w:val="40"/>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qFormat w:val="1"/>
    <w:rPr/>
  </w:style>
  <w:style w:type="character" w:styleId="annotationreference">
    <w:name w:val="annotation reference"/>
    <w:uiPriority w:val="99"/>
    <w:semiHidden w:val="1"/>
    <w:unhideWhenUsed w:val="1"/>
    <w:qFormat w:val="1"/>
    <w:rPr>
      <w:sz w:val="16"/>
      <w:szCs w:val="16"/>
    </w:rPr>
  </w:style>
  <w:style w:type="character" w:styleId="CommentaireCar" w:customStyle="1">
    <w:name w:val="Commentaire Car"/>
    <w:basedOn w:val="DefaultParagraphFont"/>
    <w:uiPriority w:val="99"/>
    <w:semiHidden w:val="1"/>
    <w:qFormat w:val="1"/>
    <w:rsid w:val="00DD6D27"/>
    <w:rPr>
      <w:sz w:val="20"/>
      <w:szCs w:val="20"/>
    </w:rPr>
  </w:style>
  <w:style w:type="character" w:styleId="ObjetducommentaireCar" w:customStyle="1">
    <w:name w:val="Objet du commentaire Car"/>
    <w:basedOn w:val="CommentaireCar"/>
    <w:uiPriority w:val="99"/>
    <w:semiHidden w:val="1"/>
    <w:qFormat w:val="1"/>
    <w:rsid w:val="00DD6D27"/>
    <w:rPr>
      <w:b w:val="1"/>
      <w:bCs w:val="1"/>
      <w:sz w:val="20"/>
      <w:szCs w:val="20"/>
    </w:rPr>
  </w:style>
  <w:style w:type="character" w:styleId="TextedebullesCar" w:customStyle="1">
    <w:name w:val="Texte de bulles Car"/>
    <w:basedOn w:val="DefaultParagraphFont"/>
    <w:link w:val="BalloonText"/>
    <w:uiPriority w:val="99"/>
    <w:semiHidden w:val="1"/>
    <w:qFormat w:val="1"/>
    <w:rsid w:val="00DD6D27"/>
    <w:rPr>
      <w:rFonts w:ascii="Segoe UI" w:cs="Segoe UI" w:hAnsi="Segoe UI"/>
      <w:sz w:val="18"/>
      <w:szCs w:val="18"/>
    </w:rPr>
  </w:style>
  <w:style w:type="character" w:styleId="ObjetducommentaireCar1" w:customStyle="1">
    <w:name w:val="Objet du commentaire Car1"/>
    <w:basedOn w:val="CommentaireCar1"/>
    <w:link w:val="annotationsubject"/>
    <w:uiPriority w:val="99"/>
    <w:semiHidden w:val="1"/>
    <w:qFormat w:val="1"/>
    <w:rPr>
      <w:b w:val="1"/>
      <w:bCs w:val="1"/>
      <w:sz w:val="20"/>
      <w:szCs w:val="20"/>
    </w:rPr>
  </w:style>
  <w:style w:type="character" w:styleId="CommentaireCar1" w:customStyle="1">
    <w:name w:val="Commentaire Car1"/>
    <w:uiPriority w:val="99"/>
    <w:semiHidden w:val="1"/>
    <w:qFormat w:val="1"/>
    <w:rPr>
      <w:sz w:val="20"/>
      <w:szCs w:val="20"/>
    </w:rPr>
  </w:style>
  <w:style w:type="character" w:styleId="InternetLink">
    <w:name w:val="Internet Link"/>
    <w:qFormat w:val="1"/>
    <w:rPr>
      <w:color w:val="000080"/>
      <w:u w:val="single"/>
    </w:rPr>
  </w:style>
  <w:style w:type="character" w:styleId="Sautdindex">
    <w:name w:val="Saut d'index"/>
    <w:qFormat w:val="1"/>
    <w:rPr/>
  </w:style>
  <w:style w:type="character" w:styleId="LineNumbering">
    <w:name w:val="Line Numbering"/>
    <w:qFormat w:val="1"/>
    <w:rPr/>
  </w:style>
  <w:style w:type="character" w:styleId="Hyperlink">
    <w:name w:val="Hyperlink"/>
    <w:rPr>
      <w:color w:val="000080"/>
      <w:u w:val="single"/>
    </w:rPr>
  </w:style>
  <w:style w:type="character" w:styleId="LineNumber">
    <w:name w:val="Line Number"/>
    <w:rPr/>
  </w:style>
  <w:style w:type="paragraph" w:styleId="Titre">
    <w:name w:val="Titre"/>
    <w:basedOn w:val="normal1"/>
    <w:next w:val="BodyText"/>
    <w:qFormat w:val="1"/>
    <w:pPr>
      <w:keepNext w:val="1"/>
      <w:spacing w:after="120" w:before="240"/>
    </w:pPr>
    <w:rPr>
      <w:rFonts w:ascii="Liberation Sans" w:cs="Arial" w:eastAsia="Microsoft YaHei" w:hAnsi="Liberation Sans"/>
      <w:sz w:val="28"/>
      <w:szCs w:val="28"/>
    </w:rPr>
  </w:style>
  <w:style w:type="paragraph" w:styleId="BodyText">
    <w:name w:val="Body Text"/>
    <w:basedOn w:val="normal1"/>
    <w:pPr>
      <w:spacing w:after="140" w:before="0" w:line="276" w:lineRule="auto"/>
    </w:pPr>
    <w:rPr/>
  </w:style>
  <w:style w:type="paragraph" w:styleId="List">
    <w:name w:val="List"/>
    <w:basedOn w:val="BodyText"/>
    <w:pPr/>
    <w:rPr>
      <w:rFonts w:cs="Arial"/>
    </w:rPr>
  </w:style>
  <w:style w:type="paragraph" w:styleId="Caption">
    <w:name w:val="Caption"/>
    <w:basedOn w:val="normal1"/>
    <w:qFormat w:val="1"/>
    <w:pPr>
      <w:suppressLineNumbers w:val="1"/>
      <w:spacing w:after="120" w:before="120"/>
    </w:pPr>
    <w:rPr>
      <w:rFonts w:cs="Arial"/>
      <w:i w:val="1"/>
      <w:iCs w:val="1"/>
      <w:sz w:val="24"/>
      <w:szCs w:val="24"/>
    </w:rPr>
  </w:style>
  <w:style w:type="paragraph" w:styleId="Index">
    <w:name w:val="Index"/>
    <w:basedOn w:val="normal1"/>
    <w:qFormat w:val="1"/>
    <w:pPr>
      <w:suppressLineNumbers w:val="1"/>
    </w:pPr>
    <w:rPr>
      <w:rFonts w:cs="Arial"/>
    </w:rPr>
  </w:style>
  <w:style w:type="paragraph" w:styleId="normal1" w:default="1">
    <w:name w:val="normal1"/>
    <w:qFormat w:val="1"/>
    <w:pPr>
      <w:widowControl w:val="1"/>
      <w:bidi w:val="0"/>
      <w:spacing w:after="200" w:before="0" w:line="276" w:lineRule="auto"/>
      <w:jc w:val="both"/>
    </w:pPr>
    <w:rPr>
      <w:rFonts w:ascii="Oxygen" w:cs="Oxygen" w:eastAsia="Oxygen" w:hAnsi="Oxygen"/>
      <w:color w:val="auto"/>
      <w:kern w:val="0"/>
      <w:sz w:val="22"/>
      <w:szCs w:val="22"/>
      <w:lang w:bidi="hi-IN" w:eastAsia="zh-CN" w:val="fr-FR"/>
    </w:rPr>
  </w:style>
  <w:style w:type="paragraph" w:styleId="LO-normal" w:default="1">
    <w:name w:val="LO-normal"/>
    <w:qFormat w:val="1"/>
    <w:pPr>
      <w:widowControl w:val="1"/>
      <w:bidi w:val="0"/>
      <w:spacing w:after="200" w:before="0" w:line="276" w:lineRule="auto"/>
      <w:jc w:val="both"/>
    </w:pPr>
    <w:rPr>
      <w:rFonts w:ascii="Oxygen" w:cs="Oxygen" w:eastAsia="Oxygen" w:hAnsi="Oxygen"/>
      <w:color w:val="auto"/>
      <w:kern w:val="0"/>
      <w:sz w:val="22"/>
      <w:szCs w:val="22"/>
      <w:lang w:bidi="hi-IN" w:eastAsia="zh-CN" w:val="fr-FR"/>
    </w:rPr>
  </w:style>
  <w:style w:type="paragraph" w:styleId="AnnotationText">
    <w:name w:val="Annotation Text"/>
    <w:basedOn w:val="LO-normal"/>
    <w:link w:val="CommentaireCar1"/>
    <w:uiPriority w:val="99"/>
    <w:semiHidden w:val="1"/>
    <w:unhideWhenUsed w:val="1"/>
    <w:qFormat w:val="1"/>
    <w:pPr>
      <w:spacing w:line="240" w:lineRule="auto"/>
    </w:pPr>
    <w:rPr>
      <w:sz w:val="20"/>
      <w:szCs w:val="20"/>
    </w:rPr>
  </w:style>
  <w:style w:type="paragraph" w:styleId="annotationsubject">
    <w:name w:val="annotation subject"/>
    <w:basedOn w:val="AnnotationText"/>
    <w:next w:val="AnnotationText"/>
    <w:link w:val="ObjetducommentaireCar1"/>
    <w:uiPriority w:val="99"/>
    <w:semiHidden w:val="1"/>
    <w:unhideWhenUsed w:val="1"/>
    <w:qFormat w:val="1"/>
    <w:pPr/>
    <w:rPr>
      <w:b w:val="1"/>
      <w:bCs w:val="1"/>
    </w:rPr>
  </w:style>
  <w:style w:type="paragraph" w:styleId="BalloonText">
    <w:name w:val="Balloon Text"/>
    <w:basedOn w:val="LO-normal"/>
    <w:link w:val="TextedebullesCar"/>
    <w:uiPriority w:val="99"/>
    <w:semiHidden w:val="1"/>
    <w:unhideWhenUsed w:val="1"/>
    <w:qFormat w:val="1"/>
    <w:rsid w:val="00DD6D27"/>
    <w:pPr>
      <w:spacing w:line="240" w:lineRule="auto"/>
    </w:pPr>
    <w:rPr>
      <w:rFonts w:ascii="Segoe UI" w:cs="Segoe UI" w:hAnsi="Segoe UI"/>
      <w:sz w:val="18"/>
      <w:szCs w:val="18"/>
    </w:rPr>
  </w:style>
  <w:style w:type="paragraph" w:styleId="En-tteetpieddepage">
    <w:name w:val="En-tête et pied de page"/>
    <w:basedOn w:val="normal1"/>
    <w:qFormat w:val="1"/>
    <w:pPr/>
    <w:rPr/>
  </w:style>
  <w:style w:type="paragraph" w:styleId="HeaderandFooter">
    <w:name w:val="Header and Footer"/>
    <w:basedOn w:val="Normal"/>
    <w:qFormat w:val="1"/>
    <w:pPr/>
    <w:rPr/>
  </w:style>
  <w:style w:type="paragraph" w:styleId="Header">
    <w:name w:val="Header"/>
    <w:basedOn w:val="En-tteetpieddepage"/>
    <w:pPr/>
    <w:rPr/>
  </w:style>
  <w:style w:type="paragraph" w:styleId="Footer">
    <w:name w:val="Footer"/>
    <w:basedOn w:val="En-tteetpieddepage"/>
    <w:pPr/>
    <w:rPr/>
  </w:style>
  <w:style w:type="paragraph" w:styleId="Contenudecadre">
    <w:name w:val="Contenu de cadre"/>
    <w:basedOn w:val="Normal"/>
    <w:qFormat w:val="1"/>
    <w:pPr/>
    <w:rPr/>
  </w:style>
  <w:style w:type="numbering" w:styleId="Pasdeliste" w:default="1">
    <w:name w:val="Pas de liste"/>
    <w:uiPriority w:val="99"/>
    <w:semiHidden w:val="1"/>
    <w:unhideWhenUsed w:val="1"/>
    <w:qFormat w:val="1"/>
  </w:style>
  <w:style w:type="table" w:styleId="TableNormal" w:default="1">
    <w:name w:val="TableNormal"/>
  </w:style>
  <w:style w:type="table" w:styleId="TableNormal" w:default="1">
    <w:name w:val="Table Normal"/>
  </w:style>
  <w:style w:type="table" w:styleId="TableNormal" w:default="1">
    <w:name w:val="Table Normal"/>
  </w:style>
  <w:style w:type="table" w:styleId="TableNormal" w:default="1">
    <w:name w:val="Table Normal"/>
  </w:style>
  <w:style w:type="table" w:styleId="Tableau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306" w:firstLine="0"/>
      <w:jc w:val="both"/>
    </w:pPr>
    <w:rPr>
      <w:rFonts w:ascii="Oxygen" w:cs="Oxygen" w:eastAsia="Oxygen" w:hAnsi="Oxygen"/>
      <w:b w:val="0"/>
      <w:bCs w:val="0"/>
      <w:i w:val="1"/>
      <w:iCs w:val="1"/>
      <w:smallCaps w:val="0"/>
      <w:strike w:val="0"/>
      <w:color w:val="666666"/>
      <w:sz w:val="24"/>
      <w:szCs w:val="24"/>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ifrecor.fr/le-comite-local-de-lifrecor-polynesie-presente-sa-strategie/"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share/p/19zLMWkdFC/?mibextid=wwXIfr"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ime.com/collections/time-100-climate-2025/" TargetMode="External"/><Relationship Id="rId8" Type="http://schemas.openxmlformats.org/officeDocument/2006/relationships/hyperlink" Target="https://ifrecor.fr/ifrecor-polynesie-et-trophees-toa-reef-2024-13-solutions-et-creations-recompensees-pour-preserver-les-recifs-et-lag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RobotoCondensed-boldItalic.ttf"/><Relationship Id="rId9" Type="http://schemas.openxmlformats.org/officeDocument/2006/relationships/font" Target="fonts/RobotoCondensed-italic.ttf"/><Relationship Id="rId5" Type="http://schemas.openxmlformats.org/officeDocument/2006/relationships/font" Target="fonts/Oxygen-regular.ttf"/><Relationship Id="rId6" Type="http://schemas.openxmlformats.org/officeDocument/2006/relationships/font" Target="fonts/Oxygen-bold.ttf"/><Relationship Id="rId7" Type="http://schemas.openxmlformats.org/officeDocument/2006/relationships/font" Target="fonts/RobotoCondensed-regular.ttf"/><Relationship Id="rId8" Type="http://schemas.openxmlformats.org/officeDocument/2006/relationships/font" Target="fonts/RobotoCondensed-bold.ttf"/></Relationships>
</file>

<file path=word/_rels/footer1.xml.rels><?xml version="1.0" encoding="UTF-8" standalone="yes"?><Relationships xmlns="http://schemas.openxmlformats.org/package/2006/relationships"><Relationship Id="rId1" Type="http://schemas.openxmlformats.org/officeDocument/2006/relationships/hyperlink" Target="mailto:ifrecor.pf@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frecor.pf@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VOPrgI7QFCUX8AtZO7+vPta0g==">CgMxLjAaEwoBMBIOCgwIB0IIEgZBbmRpa2EyDmguazk1YXp1bXlxejFuMg5oLmVoaGZsNnk4NGUyZzIOaC5tYzBoNWdrZWkxdm0yDmgub2cyd3A3OXhvOTY3Mg5oLjc0NGM0dTJrYzFtMjIOaC5oY3N4ZnVsenF3ancyDmguZ2QyeWVkZTNnZm02Mg5oLm56Ym0wem0zNnV5ejIOaC42bnV0NDU4eDhxM3g4AHIhMUFQTFVDcWlOWFljOTNoVkpWdmx0NjlOVzB6amV1RUw0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2025-06-23T13:00:43Z</dcterms:created>
</cp:coreProperties>
</file>